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A7" w:rsidRPr="002277A7" w:rsidRDefault="002277A7" w:rsidP="002277A7">
      <w:pPr>
        <w:jc w:val="center"/>
        <w:rPr>
          <w:rFonts w:ascii="Calibri" w:hAnsi="Calibri"/>
          <w:sz w:val="28"/>
          <w:szCs w:val="28"/>
          <w:lang w:val="uk-UA"/>
        </w:rPr>
      </w:pPr>
      <w:r w:rsidRPr="002277A7">
        <w:rPr>
          <w:rFonts w:ascii="Calibri" w:hAnsi="Calibri"/>
          <w:sz w:val="28"/>
          <w:szCs w:val="28"/>
          <w:lang w:val="uk-UA"/>
        </w:rPr>
        <w:t>Дошкільний навчальний заклад</w:t>
      </w:r>
      <w:r w:rsidRPr="002277A7">
        <w:rPr>
          <w:rFonts w:ascii="Calibri" w:hAnsi="Calibri"/>
          <w:sz w:val="28"/>
          <w:szCs w:val="28"/>
        </w:rPr>
        <w:t xml:space="preserve"> </w:t>
      </w:r>
      <w:r w:rsidRPr="002277A7">
        <w:rPr>
          <w:rFonts w:ascii="Calibri" w:hAnsi="Calibri"/>
          <w:sz w:val="28"/>
          <w:szCs w:val="28"/>
          <w:lang w:val="uk-UA"/>
        </w:rPr>
        <w:t>(ясла-садок) компенсуючого типу</w:t>
      </w:r>
    </w:p>
    <w:p w:rsidR="002277A7" w:rsidRPr="002277A7" w:rsidRDefault="002277A7" w:rsidP="002277A7">
      <w:pPr>
        <w:jc w:val="center"/>
        <w:rPr>
          <w:rFonts w:ascii="Calibri" w:hAnsi="Calibri"/>
          <w:sz w:val="28"/>
          <w:szCs w:val="28"/>
          <w:lang w:val="uk-UA"/>
        </w:rPr>
      </w:pPr>
      <w:r w:rsidRPr="002277A7">
        <w:rPr>
          <w:rFonts w:ascii="Calibri" w:hAnsi="Calibri"/>
          <w:sz w:val="28"/>
          <w:szCs w:val="28"/>
          <w:lang w:val="uk-UA"/>
        </w:rPr>
        <w:t xml:space="preserve"> для дітей з вадами опорно</w:t>
      </w:r>
      <w:r>
        <w:rPr>
          <w:rFonts w:ascii="Calibri" w:hAnsi="Calibri"/>
          <w:sz w:val="28"/>
          <w:szCs w:val="28"/>
          <w:lang w:val="uk-UA"/>
        </w:rPr>
        <w:t>-рухового апарату №</w:t>
      </w:r>
      <w:r w:rsidRPr="002277A7">
        <w:rPr>
          <w:rFonts w:ascii="Calibri" w:hAnsi="Calibri"/>
          <w:sz w:val="28"/>
          <w:szCs w:val="28"/>
        </w:rPr>
        <w:t xml:space="preserve"> 22 </w:t>
      </w:r>
      <w:r>
        <w:rPr>
          <w:rFonts w:ascii="Calibri" w:hAnsi="Calibri"/>
          <w:sz w:val="28"/>
          <w:szCs w:val="28"/>
          <w:lang w:val="uk-UA"/>
        </w:rPr>
        <w:t>«Оленка»</w:t>
      </w:r>
    </w:p>
    <w:p w:rsidR="002277A7" w:rsidRPr="00121ACF" w:rsidRDefault="002277A7" w:rsidP="002277A7">
      <w:pPr>
        <w:jc w:val="center"/>
        <w:rPr>
          <w:rFonts w:ascii="Calibri" w:hAnsi="Calibri"/>
          <w:lang w:val="uk-UA"/>
        </w:rPr>
      </w:pPr>
    </w:p>
    <w:p w:rsidR="002277A7" w:rsidRPr="00121ACF" w:rsidRDefault="002277A7" w:rsidP="002277A7">
      <w:pPr>
        <w:jc w:val="center"/>
        <w:rPr>
          <w:rFonts w:ascii="Calibri" w:hAnsi="Calibri"/>
          <w:lang w:val="uk-UA"/>
        </w:rPr>
      </w:pPr>
    </w:p>
    <w:p w:rsidR="002277A7" w:rsidRPr="002277A7" w:rsidRDefault="002277A7" w:rsidP="002277A7">
      <w:pPr>
        <w:ind w:left="6000"/>
        <w:rPr>
          <w:rFonts w:ascii="Calibri" w:hAnsi="Calibri"/>
          <w:b/>
          <w:sz w:val="28"/>
          <w:szCs w:val="28"/>
          <w:lang w:val="uk-UA"/>
        </w:rPr>
      </w:pPr>
      <w:r w:rsidRPr="002277A7">
        <w:rPr>
          <w:rFonts w:ascii="Calibri" w:hAnsi="Calibri"/>
          <w:b/>
          <w:sz w:val="28"/>
          <w:szCs w:val="28"/>
          <w:lang w:val="uk-UA"/>
        </w:rPr>
        <w:t>ЗАТВЕРДЖЕНО:</w:t>
      </w:r>
    </w:p>
    <w:p w:rsidR="002277A7" w:rsidRPr="00121ACF" w:rsidRDefault="002277A7" w:rsidP="002277A7">
      <w:pPr>
        <w:ind w:left="6000"/>
        <w:rPr>
          <w:rFonts w:ascii="Calibri" w:hAnsi="Calibri"/>
          <w:sz w:val="28"/>
          <w:szCs w:val="28"/>
          <w:lang w:val="uk-UA"/>
        </w:rPr>
      </w:pPr>
      <w:r w:rsidRPr="00121ACF">
        <w:rPr>
          <w:rFonts w:ascii="Calibri" w:hAnsi="Calibri"/>
          <w:sz w:val="28"/>
          <w:szCs w:val="28"/>
          <w:lang w:val="uk-UA"/>
        </w:rPr>
        <w:t xml:space="preserve">Наказом від </w:t>
      </w:r>
      <w:r w:rsidR="006C18FA">
        <w:rPr>
          <w:rFonts w:ascii="Calibri" w:hAnsi="Calibri"/>
          <w:sz w:val="28"/>
          <w:szCs w:val="28"/>
          <w:lang w:val="uk-UA"/>
        </w:rPr>
        <w:t>05</w:t>
      </w:r>
      <w:r w:rsidRPr="00121ACF">
        <w:rPr>
          <w:rFonts w:ascii="Calibri" w:hAnsi="Calibri"/>
          <w:sz w:val="28"/>
          <w:szCs w:val="28"/>
          <w:lang w:val="uk-UA"/>
        </w:rPr>
        <w:t>.</w:t>
      </w:r>
      <w:r w:rsidR="006C18FA">
        <w:rPr>
          <w:rFonts w:ascii="Calibri" w:hAnsi="Calibri"/>
          <w:sz w:val="28"/>
          <w:szCs w:val="28"/>
          <w:lang w:val="uk-UA"/>
        </w:rPr>
        <w:t>10</w:t>
      </w:r>
      <w:r w:rsidRPr="00121ACF">
        <w:rPr>
          <w:rFonts w:ascii="Calibri" w:hAnsi="Calibri"/>
          <w:sz w:val="28"/>
          <w:szCs w:val="28"/>
          <w:lang w:val="uk-UA"/>
        </w:rPr>
        <w:t>.20</w:t>
      </w:r>
      <w:r>
        <w:rPr>
          <w:rFonts w:ascii="Calibri" w:hAnsi="Calibri"/>
          <w:sz w:val="28"/>
          <w:szCs w:val="28"/>
          <w:lang w:val="uk-UA"/>
        </w:rPr>
        <w:t>20</w:t>
      </w:r>
      <w:r w:rsidRPr="00121ACF">
        <w:rPr>
          <w:rFonts w:ascii="Calibri" w:hAnsi="Calibri"/>
          <w:sz w:val="28"/>
          <w:szCs w:val="28"/>
          <w:lang w:val="uk-UA"/>
        </w:rPr>
        <w:t xml:space="preserve"> року</w:t>
      </w:r>
    </w:p>
    <w:p w:rsidR="002277A7" w:rsidRPr="00121ACF" w:rsidRDefault="002277A7" w:rsidP="002277A7">
      <w:pPr>
        <w:ind w:left="6000"/>
        <w:rPr>
          <w:rFonts w:ascii="Calibri" w:hAnsi="Calibri"/>
          <w:sz w:val="28"/>
          <w:szCs w:val="28"/>
          <w:lang w:val="uk-UA"/>
        </w:rPr>
      </w:pPr>
      <w:r w:rsidRPr="00121ACF">
        <w:rPr>
          <w:rFonts w:ascii="Calibri" w:hAnsi="Calibri"/>
          <w:sz w:val="28"/>
          <w:szCs w:val="28"/>
          <w:lang w:val="uk-UA"/>
        </w:rPr>
        <w:t xml:space="preserve">№ </w:t>
      </w:r>
      <w:r w:rsidR="006C18FA">
        <w:rPr>
          <w:rFonts w:ascii="Calibri" w:hAnsi="Calibri"/>
          <w:sz w:val="28"/>
          <w:szCs w:val="28"/>
          <w:lang w:val="uk-UA"/>
        </w:rPr>
        <w:t>111</w:t>
      </w:r>
      <w:r w:rsidRPr="00121ACF">
        <w:rPr>
          <w:rFonts w:ascii="Calibri" w:hAnsi="Calibri"/>
          <w:sz w:val="28"/>
          <w:szCs w:val="28"/>
          <w:lang w:val="uk-UA"/>
        </w:rPr>
        <w:t>/о</w:t>
      </w:r>
    </w:p>
    <w:p w:rsidR="002277A7" w:rsidRPr="00121ACF" w:rsidRDefault="002277A7" w:rsidP="002277A7">
      <w:pPr>
        <w:ind w:left="6000"/>
        <w:rPr>
          <w:rFonts w:ascii="Calibri" w:hAnsi="Calibri"/>
          <w:sz w:val="28"/>
          <w:szCs w:val="28"/>
          <w:lang w:val="uk-UA"/>
        </w:rPr>
      </w:pPr>
    </w:p>
    <w:p w:rsidR="002277A7" w:rsidRDefault="002277A7" w:rsidP="002277A7">
      <w:pPr>
        <w:rPr>
          <w:lang w:val="uk-UA"/>
        </w:rPr>
      </w:pPr>
    </w:p>
    <w:p w:rsidR="00407B7D" w:rsidRDefault="00407B7D" w:rsidP="002277A7">
      <w:pPr>
        <w:rPr>
          <w:lang w:val="uk-UA"/>
        </w:rPr>
      </w:pPr>
    </w:p>
    <w:p w:rsidR="00407B7D" w:rsidRDefault="00407B7D" w:rsidP="002277A7">
      <w:pPr>
        <w:rPr>
          <w:lang w:val="uk-UA"/>
        </w:rPr>
      </w:pPr>
    </w:p>
    <w:p w:rsidR="002277A7" w:rsidRPr="002277A7" w:rsidRDefault="002277A7" w:rsidP="002277A7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2277A7">
        <w:rPr>
          <w:rFonts w:ascii="Arial" w:hAnsi="Arial" w:cs="Arial"/>
          <w:b/>
          <w:sz w:val="32"/>
          <w:szCs w:val="32"/>
          <w:lang w:val="uk-UA"/>
        </w:rPr>
        <w:t xml:space="preserve">З А Х О Д И </w:t>
      </w:r>
    </w:p>
    <w:p w:rsidR="006C18FA" w:rsidRDefault="006C18FA" w:rsidP="002277A7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щодо запобіганню та протидії 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булінгу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6C18FA" w:rsidRDefault="006C18FA" w:rsidP="002277A7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 закладі дошкільної освіти</w:t>
      </w:r>
    </w:p>
    <w:p w:rsidR="006C18FA" w:rsidRDefault="006C18FA" w:rsidP="002277A7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100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6046"/>
        <w:gridCol w:w="1410"/>
        <w:gridCol w:w="1985"/>
      </w:tblGrid>
      <w:tr w:rsidR="002277A7" w:rsidRPr="00AB3687" w:rsidTr="00EA3525">
        <w:tc>
          <w:tcPr>
            <w:tcW w:w="612" w:type="dxa"/>
            <w:vAlign w:val="center"/>
          </w:tcPr>
          <w:p w:rsidR="002277A7" w:rsidRPr="00AB3687" w:rsidRDefault="002277A7" w:rsidP="000F5DFD">
            <w:pPr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6046" w:type="dxa"/>
            <w:vAlign w:val="center"/>
          </w:tcPr>
          <w:p w:rsidR="002277A7" w:rsidRPr="00AB3687" w:rsidRDefault="002277A7" w:rsidP="000F5DFD">
            <w:pPr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r w:rsidRPr="00AB3687">
              <w:rPr>
                <w:rFonts w:ascii="Calibri" w:hAnsi="Calibri"/>
                <w:b/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1410" w:type="dxa"/>
            <w:vAlign w:val="center"/>
          </w:tcPr>
          <w:p w:rsidR="002277A7" w:rsidRPr="00AB3687" w:rsidRDefault="002277A7" w:rsidP="000F5DFD">
            <w:pPr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985" w:type="dxa"/>
            <w:vAlign w:val="center"/>
          </w:tcPr>
          <w:p w:rsidR="002277A7" w:rsidRPr="00AB3687" w:rsidRDefault="002277A7" w:rsidP="000F5DFD">
            <w:pPr>
              <w:jc w:val="center"/>
              <w:rPr>
                <w:rFonts w:ascii="Calibri" w:hAnsi="Calibri"/>
                <w:b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b/>
                <w:sz w:val="20"/>
                <w:szCs w:val="20"/>
                <w:lang w:val="uk-UA"/>
              </w:rPr>
              <w:t>Хто виконує</w:t>
            </w:r>
          </w:p>
        </w:tc>
      </w:tr>
      <w:tr w:rsidR="002277A7" w:rsidRPr="00AB3687" w:rsidTr="00EA3525">
        <w:tc>
          <w:tcPr>
            <w:tcW w:w="612" w:type="dxa"/>
          </w:tcPr>
          <w:p w:rsidR="002277A7" w:rsidRPr="00AB3687" w:rsidRDefault="002277A7" w:rsidP="000F5DFD">
            <w:pPr>
              <w:jc w:val="center"/>
              <w:rPr>
                <w:b/>
                <w:lang w:val="uk-UA"/>
              </w:rPr>
            </w:pPr>
            <w:r w:rsidRPr="00AB3687">
              <w:rPr>
                <w:b/>
                <w:lang w:val="uk-UA"/>
              </w:rPr>
              <w:t>1</w:t>
            </w:r>
          </w:p>
        </w:tc>
        <w:tc>
          <w:tcPr>
            <w:tcW w:w="6046" w:type="dxa"/>
          </w:tcPr>
          <w:p w:rsidR="002277A7" w:rsidRPr="00AB3687" w:rsidRDefault="002277A7" w:rsidP="000F5DFD">
            <w:pPr>
              <w:jc w:val="center"/>
              <w:rPr>
                <w:b/>
                <w:lang w:val="uk-UA"/>
              </w:rPr>
            </w:pPr>
            <w:r w:rsidRPr="00AB3687">
              <w:rPr>
                <w:b/>
                <w:lang w:val="uk-UA"/>
              </w:rPr>
              <w:t>2</w:t>
            </w:r>
          </w:p>
        </w:tc>
        <w:tc>
          <w:tcPr>
            <w:tcW w:w="1410" w:type="dxa"/>
          </w:tcPr>
          <w:p w:rsidR="002277A7" w:rsidRPr="00AB3687" w:rsidRDefault="002277A7" w:rsidP="000F5DFD">
            <w:pPr>
              <w:jc w:val="center"/>
              <w:rPr>
                <w:b/>
                <w:lang w:val="uk-UA"/>
              </w:rPr>
            </w:pPr>
            <w:r w:rsidRPr="00AB3687">
              <w:rPr>
                <w:b/>
                <w:lang w:val="uk-UA"/>
              </w:rPr>
              <w:t>3</w:t>
            </w:r>
          </w:p>
        </w:tc>
        <w:tc>
          <w:tcPr>
            <w:tcW w:w="1985" w:type="dxa"/>
          </w:tcPr>
          <w:p w:rsidR="002277A7" w:rsidRPr="00AB3687" w:rsidRDefault="002277A7" w:rsidP="000F5DFD">
            <w:pPr>
              <w:jc w:val="center"/>
              <w:rPr>
                <w:b/>
                <w:lang w:val="uk-UA"/>
              </w:rPr>
            </w:pPr>
            <w:r w:rsidRPr="00AB3687">
              <w:rPr>
                <w:b/>
                <w:lang w:val="uk-UA"/>
              </w:rPr>
              <w:t>4</w:t>
            </w:r>
          </w:p>
        </w:tc>
      </w:tr>
      <w:tr w:rsidR="006C18FA" w:rsidRPr="0044680A" w:rsidTr="00407B7D">
        <w:trPr>
          <w:trHeight w:val="497"/>
        </w:trPr>
        <w:tc>
          <w:tcPr>
            <w:tcW w:w="612" w:type="dxa"/>
          </w:tcPr>
          <w:p w:rsidR="006C18FA" w:rsidRPr="0044680A" w:rsidRDefault="006C18FA" w:rsidP="000F5DFD">
            <w:pPr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6046" w:type="dxa"/>
            <w:vAlign w:val="center"/>
          </w:tcPr>
          <w:p w:rsidR="006C18FA" w:rsidRPr="006C18FA" w:rsidRDefault="006C18FA" w:rsidP="00407B7D">
            <w:pPr>
              <w:shd w:val="clear" w:color="auto" w:fill="FFFFFF"/>
              <w:jc w:val="center"/>
              <w:rPr>
                <w:rFonts w:ascii="Calibri" w:hAnsi="Calibri"/>
                <w:b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b/>
                <w:sz w:val="26"/>
                <w:szCs w:val="26"/>
                <w:lang w:val="uk-UA"/>
              </w:rPr>
              <w:t>І. Організаційні заходи</w:t>
            </w:r>
          </w:p>
        </w:tc>
        <w:tc>
          <w:tcPr>
            <w:tcW w:w="1410" w:type="dxa"/>
            <w:vAlign w:val="center"/>
          </w:tcPr>
          <w:p w:rsidR="006C18FA" w:rsidRPr="0044680A" w:rsidRDefault="006C18FA" w:rsidP="0044680A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C18FA" w:rsidRPr="0044680A" w:rsidRDefault="006C18FA" w:rsidP="000F5DFD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</w:tr>
      <w:tr w:rsidR="006C18FA" w:rsidRPr="00666EE2" w:rsidTr="00EA3525">
        <w:tc>
          <w:tcPr>
            <w:tcW w:w="612" w:type="dxa"/>
          </w:tcPr>
          <w:p w:rsidR="006C18FA" w:rsidRPr="0044680A" w:rsidRDefault="006C18FA" w:rsidP="000F5DFD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1.</w:t>
            </w:r>
          </w:p>
        </w:tc>
        <w:tc>
          <w:tcPr>
            <w:tcW w:w="6046" w:type="dxa"/>
          </w:tcPr>
          <w:p w:rsidR="006C18FA" w:rsidRPr="006E20C4" w:rsidRDefault="006C18FA" w:rsidP="00666EE2">
            <w:pPr>
              <w:shd w:val="clear" w:color="auto" w:fill="FFFFFF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6E20C4">
              <w:rPr>
                <w:rFonts w:asciiTheme="minorHAnsi" w:hAnsiTheme="minorHAnsi"/>
                <w:sz w:val="26"/>
                <w:szCs w:val="26"/>
                <w:lang w:val="uk-UA"/>
              </w:rPr>
              <w:t>Провести огляд законодавчих та нормативно-правових актів щодо</w:t>
            </w:r>
            <w:r w:rsidR="008A5AD5" w:rsidRPr="006E20C4">
              <w:rPr>
                <w:rFonts w:asciiTheme="minorHAnsi" w:hAnsiTheme="minorHAnsi"/>
                <w:sz w:val="26"/>
                <w:szCs w:val="26"/>
                <w:lang w:val="uk-UA"/>
              </w:rPr>
              <w:t xml:space="preserve"> запобігання та протидії проявам насильства стосовно здобувачів дошкільної освіти:</w:t>
            </w:r>
            <w:r w:rsidR="00666EE2" w:rsidRPr="006E20C4">
              <w:rPr>
                <w:rFonts w:asciiTheme="minorHAnsi" w:hAnsiTheme="minorHAnsi"/>
                <w:sz w:val="26"/>
                <w:szCs w:val="26"/>
                <w:lang w:val="uk-UA"/>
              </w:rPr>
              <w:t xml:space="preserve"> Закон України «Про </w:t>
            </w:r>
            <w:r w:rsidR="00666EE2" w:rsidRPr="006E20C4">
              <w:rPr>
                <w:rFonts w:asciiTheme="minorHAnsi" w:hAnsiTheme="minorHAnsi"/>
                <w:color w:val="000000"/>
                <w:spacing w:val="2"/>
                <w:sz w:val="26"/>
                <w:szCs w:val="26"/>
                <w:lang w:val="uk-UA" w:eastAsia="uk-UA" w:bidi="uk-UA"/>
              </w:rPr>
              <w:t xml:space="preserve">запобігання та протидію домашньому насильству», «Про охорону дитинства», «Про внесення змін до деяких законодавчих актів України щодо протидії </w:t>
            </w:r>
            <w:proofErr w:type="spellStart"/>
            <w:r w:rsidR="00666EE2" w:rsidRPr="006E20C4">
              <w:rPr>
                <w:rFonts w:asciiTheme="minorHAnsi" w:hAnsiTheme="minorHAnsi"/>
                <w:color w:val="000000"/>
                <w:spacing w:val="2"/>
                <w:sz w:val="26"/>
                <w:szCs w:val="26"/>
                <w:lang w:val="uk-UA" w:eastAsia="uk-UA" w:bidi="uk-UA"/>
              </w:rPr>
              <w:t>булінгу</w:t>
            </w:r>
            <w:proofErr w:type="spellEnd"/>
            <w:r w:rsidR="00666EE2" w:rsidRPr="006E20C4">
              <w:rPr>
                <w:rFonts w:asciiTheme="minorHAnsi" w:hAnsiTheme="minorHAnsi"/>
                <w:color w:val="000000"/>
                <w:spacing w:val="2"/>
                <w:sz w:val="26"/>
                <w:szCs w:val="26"/>
                <w:lang w:val="uk-UA" w:eastAsia="uk-UA" w:bidi="uk-UA"/>
              </w:rPr>
              <w:t xml:space="preserve"> (цькуванню)», «Про освіту», «Про дошкільну освіту», «Про засади запобігання та протидії дискримінації в Україні»</w:t>
            </w:r>
          </w:p>
        </w:tc>
        <w:tc>
          <w:tcPr>
            <w:tcW w:w="1410" w:type="dxa"/>
            <w:vAlign w:val="center"/>
          </w:tcPr>
          <w:p w:rsidR="006C18FA" w:rsidRPr="0044680A" w:rsidRDefault="00666EE2" w:rsidP="00666EE2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До 14.10.2020</w:t>
            </w:r>
          </w:p>
        </w:tc>
        <w:tc>
          <w:tcPr>
            <w:tcW w:w="1985" w:type="dxa"/>
            <w:vAlign w:val="center"/>
          </w:tcPr>
          <w:p w:rsidR="00666EE2" w:rsidRPr="0044680A" w:rsidRDefault="00666EE2" w:rsidP="00666EE2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 w:rsidRPr="0044680A">
              <w:rPr>
                <w:rFonts w:ascii="Calibri" w:hAnsi="Calibri"/>
                <w:sz w:val="26"/>
                <w:szCs w:val="26"/>
                <w:lang w:val="uk-UA"/>
              </w:rPr>
              <w:t>директор</w:t>
            </w:r>
          </w:p>
          <w:p w:rsidR="00666EE2" w:rsidRPr="0044680A" w:rsidRDefault="00666EE2" w:rsidP="00666EE2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proofErr w:type="spellStart"/>
            <w:r w:rsidRPr="0044680A">
              <w:rPr>
                <w:rFonts w:ascii="Calibri" w:hAnsi="Calibri"/>
                <w:sz w:val="26"/>
                <w:szCs w:val="26"/>
                <w:lang w:val="uk-UA"/>
              </w:rPr>
              <w:t>Зубалій</w:t>
            </w:r>
            <w:proofErr w:type="spellEnd"/>
            <w:r w:rsidRPr="0044680A">
              <w:rPr>
                <w:rFonts w:ascii="Calibri" w:hAnsi="Calibri"/>
                <w:sz w:val="26"/>
                <w:szCs w:val="26"/>
                <w:lang w:val="uk-UA"/>
              </w:rPr>
              <w:t xml:space="preserve"> А.О.</w:t>
            </w:r>
          </w:p>
          <w:p w:rsidR="006C18FA" w:rsidRPr="0044680A" w:rsidRDefault="006C18FA" w:rsidP="000F5DFD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</w:tr>
      <w:tr w:rsidR="006C18FA" w:rsidRPr="00666EE2" w:rsidTr="00EA3525">
        <w:tc>
          <w:tcPr>
            <w:tcW w:w="612" w:type="dxa"/>
          </w:tcPr>
          <w:p w:rsidR="006C18FA" w:rsidRPr="0044680A" w:rsidRDefault="00666EE2" w:rsidP="000F5DFD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2.</w:t>
            </w:r>
          </w:p>
        </w:tc>
        <w:tc>
          <w:tcPr>
            <w:tcW w:w="6046" w:type="dxa"/>
          </w:tcPr>
          <w:p w:rsidR="006C18FA" w:rsidRPr="006E20C4" w:rsidRDefault="00666EE2" w:rsidP="0044680A">
            <w:pPr>
              <w:shd w:val="clear" w:color="auto" w:fill="FFFFFF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6E20C4">
              <w:rPr>
                <w:rStyle w:val="2Exact"/>
                <w:rFonts w:asciiTheme="minorHAnsi" w:eastAsiaTheme="minorEastAsia" w:hAnsiTheme="minorHAnsi"/>
                <w:spacing w:val="2"/>
                <w:lang w:val="uk-UA"/>
              </w:rPr>
              <w:t xml:space="preserve">Створювати та підтримувати безпечне освітнє середовище, вільне від будь-яких проявів насильства, забезпечувати додаткову підтримку в освітньому процесі дітям з особливими </w:t>
            </w:r>
            <w:r w:rsidRPr="006E20C4">
              <w:rPr>
                <w:rStyle w:val="212ptExact"/>
                <w:rFonts w:asciiTheme="minorHAnsi" w:eastAsiaTheme="minorEastAsia" w:hAnsiTheme="minorHAnsi"/>
                <w:b w:val="0"/>
                <w:spacing w:val="2"/>
                <w:sz w:val="26"/>
                <w:szCs w:val="26"/>
              </w:rPr>
              <w:t>освітніми</w:t>
            </w:r>
            <w:r w:rsidRPr="006E20C4">
              <w:rPr>
                <w:rStyle w:val="212ptExact"/>
                <w:rFonts w:asciiTheme="minorHAnsi" w:eastAsiaTheme="minorEastAsia" w:hAnsiTheme="minorHAnsi"/>
                <w:spacing w:val="2"/>
                <w:sz w:val="26"/>
                <w:szCs w:val="26"/>
              </w:rPr>
              <w:t xml:space="preserve"> </w:t>
            </w:r>
            <w:r w:rsidRPr="006E20C4">
              <w:rPr>
                <w:rStyle w:val="2Exact"/>
                <w:rFonts w:asciiTheme="minorHAnsi" w:eastAsiaTheme="minorEastAsia" w:hAnsiTheme="minorHAnsi"/>
                <w:spacing w:val="2"/>
                <w:lang w:val="uk-UA"/>
              </w:rPr>
              <w:t>потребами та дітям, що постраждали від насильства</w:t>
            </w:r>
          </w:p>
        </w:tc>
        <w:tc>
          <w:tcPr>
            <w:tcW w:w="1410" w:type="dxa"/>
            <w:vAlign w:val="center"/>
          </w:tcPr>
          <w:p w:rsidR="006C18FA" w:rsidRPr="0044680A" w:rsidRDefault="00666EE2" w:rsidP="0044680A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666EE2" w:rsidRDefault="00666EE2" w:rsidP="00666EE2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вихователь-</w:t>
            </w:r>
          </w:p>
          <w:p w:rsidR="00666EE2" w:rsidRPr="00EA3525" w:rsidRDefault="00666EE2" w:rsidP="00666EE2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методист</w:t>
            </w:r>
          </w:p>
          <w:p w:rsidR="006C18FA" w:rsidRDefault="00666EE2" w:rsidP="00666EE2">
            <w:pPr>
              <w:spacing w:line="280" w:lineRule="exact"/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Клюєва Л.П.</w:t>
            </w:r>
          </w:p>
          <w:p w:rsidR="00666EE2" w:rsidRPr="0044680A" w:rsidRDefault="00666EE2" w:rsidP="00666EE2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Theme="minorHAnsi" w:hAnsiTheme="minorHAnsi"/>
                <w:sz w:val="26"/>
                <w:szCs w:val="26"/>
                <w:lang w:val="uk-UA"/>
              </w:rPr>
              <w:t>Педагогічні працівники</w:t>
            </w:r>
          </w:p>
        </w:tc>
      </w:tr>
      <w:tr w:rsidR="006C18FA" w:rsidRPr="00666EE2" w:rsidTr="00EA3525">
        <w:tc>
          <w:tcPr>
            <w:tcW w:w="612" w:type="dxa"/>
          </w:tcPr>
          <w:p w:rsidR="006C18FA" w:rsidRPr="0044680A" w:rsidRDefault="00666EE2" w:rsidP="000F5DFD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3.</w:t>
            </w:r>
          </w:p>
        </w:tc>
        <w:tc>
          <w:tcPr>
            <w:tcW w:w="6046" w:type="dxa"/>
          </w:tcPr>
          <w:p w:rsidR="006C18FA" w:rsidRPr="006E20C4" w:rsidRDefault="00666EE2" w:rsidP="0044680A">
            <w:pPr>
              <w:shd w:val="clear" w:color="auto" w:fill="FFFFFF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6E20C4">
              <w:rPr>
                <w:rFonts w:asciiTheme="minorHAnsi" w:hAnsiTheme="minorHAnsi"/>
                <w:bCs/>
                <w:spacing w:val="2"/>
                <w:sz w:val="26"/>
                <w:szCs w:val="26"/>
                <w:lang w:val="uk-UA"/>
              </w:rPr>
              <w:t>С</w:t>
            </w:r>
            <w:r w:rsidRPr="006E20C4">
              <w:rPr>
                <w:rStyle w:val="2Exact"/>
                <w:rFonts w:asciiTheme="minorHAnsi" w:eastAsiaTheme="minorEastAsia" w:hAnsiTheme="minorHAnsi"/>
                <w:spacing w:val="2"/>
                <w:lang w:val="uk-UA"/>
              </w:rPr>
              <w:t>воєчасно виявляти постраждалих дітей від насильства, зокрема жорстокого поводження, домашнього насильства</w:t>
            </w:r>
            <w:r w:rsidR="003C032E">
              <w:rPr>
                <w:rStyle w:val="2Exact"/>
                <w:rFonts w:asciiTheme="minorHAnsi" w:eastAsiaTheme="minorEastAsia" w:hAnsiTheme="minorHAnsi"/>
                <w:spacing w:val="2"/>
                <w:lang w:val="uk-UA"/>
              </w:rPr>
              <w:t>,</w:t>
            </w:r>
            <w:r w:rsidRPr="006E20C4">
              <w:rPr>
                <w:rStyle w:val="2Exact"/>
                <w:rFonts w:asciiTheme="minorHAnsi" w:eastAsiaTheme="minorEastAsia" w:hAnsiTheme="minorHAnsi"/>
                <w:spacing w:val="2"/>
                <w:lang w:val="uk-UA"/>
              </w:rPr>
              <w:t xml:space="preserve"> </w:t>
            </w:r>
            <w:proofErr w:type="spellStart"/>
            <w:r w:rsidRPr="006E20C4">
              <w:rPr>
                <w:rStyle w:val="2Exact"/>
                <w:rFonts w:asciiTheme="minorHAnsi" w:eastAsiaTheme="minorEastAsia" w:hAnsiTheme="minorHAnsi"/>
                <w:spacing w:val="2"/>
                <w:lang w:val="uk-UA"/>
              </w:rPr>
              <w:t>булінгу</w:t>
            </w:r>
            <w:proofErr w:type="spellEnd"/>
            <w:r w:rsidRPr="006E20C4">
              <w:rPr>
                <w:rStyle w:val="2Exact"/>
                <w:rFonts w:asciiTheme="minorHAnsi" w:eastAsiaTheme="minorEastAsia" w:hAnsiTheme="minorHAnsi"/>
                <w:spacing w:val="2"/>
                <w:lang w:val="uk-UA"/>
              </w:rPr>
              <w:t xml:space="preserve"> в </w:t>
            </w:r>
            <w:r w:rsidRPr="006E20C4">
              <w:rPr>
                <w:rStyle w:val="212ptExact"/>
                <w:rFonts w:asciiTheme="minorHAnsi" w:eastAsiaTheme="minorEastAsia" w:hAnsiTheme="minorHAnsi"/>
                <w:b w:val="0"/>
                <w:spacing w:val="2"/>
                <w:sz w:val="26"/>
                <w:szCs w:val="26"/>
              </w:rPr>
              <w:t>тому</w:t>
            </w:r>
            <w:r w:rsidRPr="006E20C4">
              <w:rPr>
                <w:rStyle w:val="212ptExact"/>
                <w:rFonts w:asciiTheme="minorHAnsi" w:eastAsiaTheme="minorEastAsia" w:hAnsiTheme="minorHAnsi"/>
                <w:spacing w:val="2"/>
                <w:sz w:val="26"/>
                <w:szCs w:val="26"/>
              </w:rPr>
              <w:t xml:space="preserve"> </w:t>
            </w:r>
            <w:r w:rsidRPr="006E20C4">
              <w:rPr>
                <w:rStyle w:val="2Exact"/>
                <w:rFonts w:asciiTheme="minorHAnsi" w:eastAsiaTheme="minorEastAsia" w:hAnsiTheme="minorHAnsi"/>
                <w:spacing w:val="2"/>
                <w:lang w:val="uk-UA"/>
              </w:rPr>
              <w:t>числі</w:t>
            </w:r>
            <w:r w:rsidR="003C032E">
              <w:rPr>
                <w:rStyle w:val="2Exact"/>
                <w:rFonts w:asciiTheme="minorHAnsi" w:eastAsiaTheme="minorEastAsia" w:hAnsiTheme="minorHAnsi"/>
                <w:spacing w:val="2"/>
                <w:lang w:val="uk-UA"/>
              </w:rPr>
              <w:t>,</w:t>
            </w:r>
            <w:r w:rsidRPr="006E20C4">
              <w:rPr>
                <w:rStyle w:val="2Exact"/>
                <w:rFonts w:asciiTheme="minorHAnsi" w:eastAsiaTheme="minorEastAsia" w:hAnsiTheme="minorHAnsi"/>
                <w:spacing w:val="2"/>
                <w:lang w:val="uk-UA"/>
              </w:rPr>
              <w:t xml:space="preserve"> вчиненого </w:t>
            </w:r>
            <w:r w:rsidRPr="006E20C4">
              <w:rPr>
                <w:rStyle w:val="212ptExact"/>
                <w:rFonts w:asciiTheme="minorHAnsi" w:eastAsiaTheme="minorEastAsia" w:hAnsiTheme="minorHAnsi"/>
                <w:b w:val="0"/>
                <w:spacing w:val="2"/>
                <w:sz w:val="26"/>
                <w:szCs w:val="26"/>
              </w:rPr>
              <w:t>за</w:t>
            </w:r>
            <w:r w:rsidRPr="006E20C4">
              <w:rPr>
                <w:rStyle w:val="212ptExact"/>
                <w:rFonts w:asciiTheme="minorHAnsi" w:eastAsiaTheme="minorEastAsia" w:hAnsiTheme="minorHAnsi"/>
                <w:spacing w:val="2"/>
                <w:sz w:val="26"/>
                <w:szCs w:val="26"/>
              </w:rPr>
              <w:t xml:space="preserve"> </w:t>
            </w:r>
            <w:r w:rsidRPr="006E20C4">
              <w:rPr>
                <w:rStyle w:val="2Exact"/>
                <w:rFonts w:asciiTheme="minorHAnsi" w:eastAsiaTheme="minorEastAsia" w:hAnsiTheme="minorHAnsi"/>
                <w:spacing w:val="2"/>
                <w:lang w:val="uk-UA"/>
              </w:rPr>
              <w:t xml:space="preserve">допомогою засобів </w:t>
            </w:r>
            <w:r w:rsidRPr="006E20C4">
              <w:rPr>
                <w:rStyle w:val="212ptExact"/>
                <w:rFonts w:asciiTheme="minorHAnsi" w:eastAsiaTheme="minorEastAsia" w:hAnsiTheme="minorHAnsi"/>
                <w:b w:val="0"/>
                <w:spacing w:val="2"/>
                <w:sz w:val="26"/>
                <w:szCs w:val="26"/>
              </w:rPr>
              <w:t>електронних комунікацій</w:t>
            </w:r>
          </w:p>
        </w:tc>
        <w:tc>
          <w:tcPr>
            <w:tcW w:w="1410" w:type="dxa"/>
            <w:vAlign w:val="center"/>
          </w:tcPr>
          <w:p w:rsidR="006C18FA" w:rsidRPr="0044680A" w:rsidRDefault="00666EE2" w:rsidP="0044680A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6C18FA" w:rsidRPr="0044680A" w:rsidRDefault="00666EE2" w:rsidP="000F5DFD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—″—</w:t>
            </w:r>
          </w:p>
        </w:tc>
      </w:tr>
      <w:tr w:rsidR="00666EE2" w:rsidRPr="00666EE2" w:rsidTr="00EA3525">
        <w:tc>
          <w:tcPr>
            <w:tcW w:w="612" w:type="dxa"/>
          </w:tcPr>
          <w:p w:rsidR="00666EE2" w:rsidRPr="0044680A" w:rsidRDefault="00666EE2" w:rsidP="000F5DFD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4.</w:t>
            </w:r>
          </w:p>
        </w:tc>
        <w:tc>
          <w:tcPr>
            <w:tcW w:w="6046" w:type="dxa"/>
          </w:tcPr>
          <w:p w:rsidR="00666EE2" w:rsidRPr="006E20C4" w:rsidRDefault="00666EE2" w:rsidP="0044680A">
            <w:pPr>
              <w:shd w:val="clear" w:color="auto" w:fill="FFFFFF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6E20C4">
              <w:rPr>
                <w:rStyle w:val="2Exact"/>
                <w:rFonts w:asciiTheme="minorHAnsi" w:eastAsiaTheme="minorEastAsia" w:hAnsiTheme="minorHAnsi"/>
                <w:spacing w:val="2"/>
                <w:lang w:val="uk-UA"/>
              </w:rPr>
              <w:t>Реагувати на випадки насильства відповідно до законодавства</w:t>
            </w:r>
          </w:p>
        </w:tc>
        <w:tc>
          <w:tcPr>
            <w:tcW w:w="1410" w:type="dxa"/>
            <w:vAlign w:val="center"/>
          </w:tcPr>
          <w:p w:rsidR="00666EE2" w:rsidRPr="0044680A" w:rsidRDefault="00666EE2" w:rsidP="0044680A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666EE2" w:rsidRPr="0044680A" w:rsidRDefault="00666EE2" w:rsidP="000F5DFD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—″—</w:t>
            </w:r>
          </w:p>
        </w:tc>
      </w:tr>
      <w:tr w:rsidR="00666EE2" w:rsidRPr="00666EE2" w:rsidTr="00407B7D">
        <w:trPr>
          <w:trHeight w:val="1542"/>
        </w:trPr>
        <w:tc>
          <w:tcPr>
            <w:tcW w:w="612" w:type="dxa"/>
          </w:tcPr>
          <w:p w:rsidR="00666EE2" w:rsidRPr="0044680A" w:rsidRDefault="00666EE2" w:rsidP="000F5DFD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5.</w:t>
            </w:r>
          </w:p>
        </w:tc>
        <w:tc>
          <w:tcPr>
            <w:tcW w:w="6046" w:type="dxa"/>
          </w:tcPr>
          <w:p w:rsidR="00666EE2" w:rsidRPr="0044680A" w:rsidRDefault="00666EE2" w:rsidP="0044680A">
            <w:p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Матеріали діяльності колективу</w:t>
            </w:r>
            <w:r w:rsidR="006E20C4">
              <w:rPr>
                <w:rFonts w:ascii="Calibri" w:hAnsi="Calibri"/>
                <w:sz w:val="26"/>
                <w:szCs w:val="26"/>
                <w:lang w:val="uk-UA"/>
              </w:rPr>
              <w:t xml:space="preserve"> закладу щодо протидії насильству, </w:t>
            </w:r>
            <w:proofErr w:type="spellStart"/>
            <w:r w:rsidR="006E20C4">
              <w:rPr>
                <w:rFonts w:ascii="Calibri" w:hAnsi="Calibri"/>
                <w:sz w:val="26"/>
                <w:szCs w:val="26"/>
                <w:lang w:val="uk-UA"/>
              </w:rPr>
              <w:t>булінгу</w:t>
            </w:r>
            <w:proofErr w:type="spellEnd"/>
            <w:r w:rsidR="006E20C4">
              <w:rPr>
                <w:rFonts w:ascii="Calibri" w:hAnsi="Calibri"/>
                <w:sz w:val="26"/>
                <w:szCs w:val="26"/>
                <w:lang w:val="uk-UA"/>
              </w:rPr>
              <w:t xml:space="preserve"> розміщувати на сайті закладу дошкільної освіти</w:t>
            </w:r>
            <w:r w:rsidR="00066DA1">
              <w:rPr>
                <w:rFonts w:ascii="Calibri" w:hAnsi="Calibri"/>
                <w:sz w:val="26"/>
                <w:szCs w:val="26"/>
                <w:lang w:val="uk-UA"/>
              </w:rPr>
              <w:t xml:space="preserve">, виносити на обговорення виробничих нарад та педагогічних рад </w:t>
            </w:r>
          </w:p>
        </w:tc>
        <w:tc>
          <w:tcPr>
            <w:tcW w:w="1410" w:type="dxa"/>
            <w:vAlign w:val="center"/>
          </w:tcPr>
          <w:p w:rsidR="00666EE2" w:rsidRPr="0044680A" w:rsidRDefault="00066DA1" w:rsidP="0044680A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1 раз в квартал</w:t>
            </w:r>
          </w:p>
        </w:tc>
        <w:tc>
          <w:tcPr>
            <w:tcW w:w="1985" w:type="dxa"/>
            <w:vAlign w:val="center"/>
          </w:tcPr>
          <w:p w:rsidR="00666EE2" w:rsidRDefault="003C032E" w:rsidP="000F5DFD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директор</w:t>
            </w:r>
          </w:p>
          <w:p w:rsidR="003C032E" w:rsidRDefault="003C032E" w:rsidP="000F5DFD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  <w:lang w:val="uk-UA"/>
              </w:rPr>
              <w:t>Зубалій</w:t>
            </w:r>
            <w:proofErr w:type="spellEnd"/>
            <w:r>
              <w:rPr>
                <w:rFonts w:ascii="Calibri" w:hAnsi="Calibri"/>
                <w:sz w:val="26"/>
                <w:szCs w:val="26"/>
                <w:lang w:val="uk-UA"/>
              </w:rPr>
              <w:t xml:space="preserve"> А.О.</w:t>
            </w:r>
          </w:p>
          <w:p w:rsidR="003C032E" w:rsidRDefault="003C032E" w:rsidP="003C032E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вихователь-</w:t>
            </w:r>
          </w:p>
          <w:p w:rsidR="003C032E" w:rsidRPr="00EA3525" w:rsidRDefault="003C032E" w:rsidP="003C032E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методист</w:t>
            </w:r>
          </w:p>
          <w:p w:rsidR="003C032E" w:rsidRDefault="003C032E" w:rsidP="003C032E">
            <w:pPr>
              <w:spacing w:line="280" w:lineRule="exact"/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Клюєва Л.П.</w:t>
            </w:r>
          </w:p>
          <w:p w:rsidR="003C032E" w:rsidRPr="0044680A" w:rsidRDefault="003C032E" w:rsidP="000F5DFD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</w:tr>
      <w:tr w:rsidR="00666EE2" w:rsidRPr="00666EE2" w:rsidTr="00EA3525">
        <w:tc>
          <w:tcPr>
            <w:tcW w:w="612" w:type="dxa"/>
          </w:tcPr>
          <w:p w:rsidR="00666EE2" w:rsidRPr="0044680A" w:rsidRDefault="00666EE2" w:rsidP="000F5DFD">
            <w:pPr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6046" w:type="dxa"/>
          </w:tcPr>
          <w:p w:rsidR="00666EE2" w:rsidRPr="00066DA1" w:rsidRDefault="00066DA1" w:rsidP="00066DA1">
            <w:pPr>
              <w:shd w:val="clear" w:color="auto" w:fill="FFFFFF"/>
              <w:jc w:val="center"/>
              <w:rPr>
                <w:rFonts w:ascii="Calibri" w:hAnsi="Calibri"/>
                <w:b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b/>
                <w:sz w:val="26"/>
                <w:szCs w:val="26"/>
                <w:lang w:val="uk-UA"/>
              </w:rPr>
              <w:t>ІІ. Освітній процес</w:t>
            </w:r>
          </w:p>
        </w:tc>
        <w:tc>
          <w:tcPr>
            <w:tcW w:w="1410" w:type="dxa"/>
            <w:vAlign w:val="center"/>
          </w:tcPr>
          <w:p w:rsidR="00666EE2" w:rsidRPr="0044680A" w:rsidRDefault="00666EE2" w:rsidP="0044680A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66EE2" w:rsidRPr="0044680A" w:rsidRDefault="00666EE2" w:rsidP="000F5DFD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</w:tr>
      <w:tr w:rsidR="006C18FA" w:rsidRPr="00666EE2" w:rsidTr="00EA3525">
        <w:tc>
          <w:tcPr>
            <w:tcW w:w="612" w:type="dxa"/>
          </w:tcPr>
          <w:p w:rsidR="006C18FA" w:rsidRPr="0044680A" w:rsidRDefault="00066DA1" w:rsidP="000F5DFD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1</w:t>
            </w:r>
          </w:p>
        </w:tc>
        <w:tc>
          <w:tcPr>
            <w:tcW w:w="6046" w:type="dxa"/>
          </w:tcPr>
          <w:p w:rsidR="003C032E" w:rsidRDefault="00066DA1" w:rsidP="003C032E">
            <w:pPr>
              <w:shd w:val="clear" w:color="auto" w:fill="FFFFFF"/>
              <w:rPr>
                <w:rFonts w:asciiTheme="minorHAnsi" w:hAnsiTheme="minorHAnsi"/>
                <w:bCs/>
                <w:sz w:val="26"/>
                <w:szCs w:val="26"/>
                <w:lang w:val="uk-UA"/>
              </w:rPr>
            </w:pPr>
            <w:r w:rsidRPr="00066DA1"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 xml:space="preserve">Інтегрувати питання протидії насильства над дітьми в освітній процес. Формувати нетерпимість до будь-яких проявів насильства та врахувати </w:t>
            </w:r>
            <w:proofErr w:type="spellStart"/>
            <w:r w:rsidRPr="00066DA1"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>антидискримінаційний</w:t>
            </w:r>
            <w:proofErr w:type="spellEnd"/>
            <w:r w:rsidRPr="00066DA1"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 xml:space="preserve"> підхід при плануванні</w:t>
            </w:r>
            <w:r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 xml:space="preserve"> роботи</w:t>
            </w:r>
            <w:r w:rsidR="003C032E"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>.</w:t>
            </w:r>
          </w:p>
          <w:p w:rsidR="006C18FA" w:rsidRPr="00066DA1" w:rsidRDefault="003C032E" w:rsidP="003C032E">
            <w:pPr>
              <w:shd w:val="clear" w:color="auto" w:fill="FFFFFF"/>
              <w:rPr>
                <w:rFonts w:asciiTheme="minorHAnsi" w:hAnsiTheme="minorHAnsi"/>
                <w:sz w:val="26"/>
                <w:szCs w:val="26"/>
                <w:lang w:val="uk-UA"/>
              </w:rPr>
            </w:pPr>
            <w:r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>Ш</w:t>
            </w:r>
            <w:r w:rsidR="00066DA1"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>ирше використовувати в роботі з дітьми розповіді, бесіди, читання художніх творів, казок гуманного змісту з недопущення</w:t>
            </w:r>
            <w:r w:rsidR="00B548C9"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 xml:space="preserve"> насильства, проявів</w:t>
            </w:r>
            <w:r w:rsidR="001250F7"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 xml:space="preserve"> доброчесності, поваги і любові</w:t>
            </w:r>
          </w:p>
        </w:tc>
        <w:tc>
          <w:tcPr>
            <w:tcW w:w="1410" w:type="dxa"/>
            <w:vAlign w:val="center"/>
          </w:tcPr>
          <w:p w:rsidR="006C18FA" w:rsidRPr="0044680A" w:rsidRDefault="001250F7" w:rsidP="0044680A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1250F7" w:rsidRDefault="001250F7" w:rsidP="001250F7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вихователь-</w:t>
            </w:r>
          </w:p>
          <w:p w:rsidR="001250F7" w:rsidRPr="00EA3525" w:rsidRDefault="001250F7" w:rsidP="001250F7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методист</w:t>
            </w:r>
          </w:p>
          <w:p w:rsidR="001250F7" w:rsidRDefault="001250F7" w:rsidP="001250F7">
            <w:pPr>
              <w:spacing w:line="280" w:lineRule="exact"/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Клюєва Л.П.</w:t>
            </w:r>
          </w:p>
          <w:p w:rsidR="006C18FA" w:rsidRPr="0044680A" w:rsidRDefault="001250F7" w:rsidP="0099631B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Theme="minorHAnsi" w:hAnsiTheme="minorHAnsi"/>
                <w:sz w:val="26"/>
                <w:szCs w:val="26"/>
                <w:lang w:val="uk-UA"/>
              </w:rPr>
              <w:t>Педагог</w:t>
            </w:r>
            <w:r w:rsidR="0099631B">
              <w:rPr>
                <w:rFonts w:asciiTheme="minorHAnsi" w:hAnsiTheme="minorHAnsi"/>
                <w:sz w:val="26"/>
                <w:szCs w:val="26"/>
                <w:lang w:val="uk-UA"/>
              </w:rPr>
              <w:t>и</w:t>
            </w:r>
            <w:r>
              <w:rPr>
                <w:rFonts w:asciiTheme="minorHAnsi" w:hAnsiTheme="minorHAnsi"/>
                <w:sz w:val="26"/>
                <w:szCs w:val="26"/>
                <w:lang w:val="uk-UA"/>
              </w:rPr>
              <w:t xml:space="preserve">          закладу</w:t>
            </w:r>
          </w:p>
        </w:tc>
      </w:tr>
      <w:tr w:rsidR="00066DA1" w:rsidRPr="00666EE2" w:rsidTr="00EA3525">
        <w:tc>
          <w:tcPr>
            <w:tcW w:w="612" w:type="dxa"/>
          </w:tcPr>
          <w:p w:rsidR="00066DA1" w:rsidRDefault="001250F7" w:rsidP="000F5DFD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2.</w:t>
            </w:r>
          </w:p>
        </w:tc>
        <w:tc>
          <w:tcPr>
            <w:tcW w:w="6046" w:type="dxa"/>
          </w:tcPr>
          <w:p w:rsidR="00066DA1" w:rsidRPr="005C5C5E" w:rsidRDefault="001250F7" w:rsidP="003C032E">
            <w:pPr>
              <w:shd w:val="clear" w:color="auto" w:fill="FFFFFF"/>
              <w:ind w:right="-113"/>
              <w:rPr>
                <w:rFonts w:asciiTheme="minorHAnsi" w:hAnsiTheme="minorHAnsi"/>
                <w:spacing w:val="-2"/>
                <w:sz w:val="26"/>
                <w:szCs w:val="26"/>
                <w:lang w:val="uk-UA"/>
              </w:rPr>
            </w:pPr>
            <w:r w:rsidRPr="005C5C5E">
              <w:rPr>
                <w:rFonts w:asciiTheme="minorHAnsi" w:hAnsiTheme="minorHAnsi"/>
                <w:bCs/>
                <w:spacing w:val="-2"/>
                <w:sz w:val="26"/>
                <w:szCs w:val="26"/>
                <w:lang w:val="uk-UA"/>
              </w:rPr>
              <w:t xml:space="preserve">Педагогічне партнерство з дітьми будувати на загальноприйнятих принципах поваги до прав і свобод дитини, неприпустимості до приниження її честі й гідності, будь-яких проявів насильства, в тому числі вчиненому за допомогою засобів електронних комунікацій, </w:t>
            </w:r>
            <w:r w:rsidR="003C032E">
              <w:rPr>
                <w:rFonts w:asciiTheme="minorHAnsi" w:hAnsiTheme="minorHAnsi"/>
                <w:bCs/>
                <w:spacing w:val="-2"/>
                <w:sz w:val="26"/>
                <w:szCs w:val="26"/>
                <w:lang w:val="uk-UA"/>
              </w:rPr>
              <w:t>та</w:t>
            </w:r>
            <w:r w:rsidRPr="005C5C5E">
              <w:rPr>
                <w:rFonts w:asciiTheme="minorHAnsi" w:hAnsiTheme="minorHAnsi"/>
                <w:bCs/>
                <w:spacing w:val="-2"/>
                <w:sz w:val="26"/>
                <w:szCs w:val="26"/>
                <w:lang w:val="uk-UA"/>
              </w:rPr>
              <w:t xml:space="preserve"> дискр</w:t>
            </w:r>
            <w:r w:rsidRPr="005C5C5E">
              <w:rPr>
                <w:rFonts w:asciiTheme="minorHAnsi" w:hAnsiTheme="minorHAnsi"/>
                <w:bCs/>
                <w:spacing w:val="-2"/>
                <w:sz w:val="26"/>
                <w:szCs w:val="26"/>
                <w:lang w:val="uk-UA"/>
              </w:rPr>
              <w:t>имінації за будь-якими ознаками</w:t>
            </w:r>
            <w:r w:rsidRPr="005C5C5E">
              <w:rPr>
                <w:rFonts w:asciiTheme="minorHAnsi" w:hAnsiTheme="minorHAnsi"/>
                <w:spacing w:val="-2"/>
                <w:sz w:val="26"/>
                <w:szCs w:val="26"/>
                <w:lang w:val="uk-UA"/>
              </w:rPr>
              <w:tab/>
            </w:r>
          </w:p>
        </w:tc>
        <w:tc>
          <w:tcPr>
            <w:tcW w:w="1410" w:type="dxa"/>
            <w:vAlign w:val="center"/>
          </w:tcPr>
          <w:p w:rsidR="00066DA1" w:rsidRPr="0044680A" w:rsidRDefault="001250F7" w:rsidP="0044680A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1250F7" w:rsidRDefault="001250F7" w:rsidP="001250F7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вихователь-</w:t>
            </w:r>
          </w:p>
          <w:p w:rsidR="001250F7" w:rsidRPr="00EA3525" w:rsidRDefault="001250F7" w:rsidP="001250F7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методист</w:t>
            </w:r>
          </w:p>
          <w:p w:rsidR="001250F7" w:rsidRDefault="001250F7" w:rsidP="001250F7">
            <w:pPr>
              <w:spacing w:line="280" w:lineRule="exact"/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Клюєва Л.П.</w:t>
            </w:r>
          </w:p>
          <w:p w:rsidR="00066DA1" w:rsidRPr="0044680A" w:rsidRDefault="001250F7" w:rsidP="0099631B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Theme="minorHAnsi" w:hAnsiTheme="minorHAnsi"/>
                <w:sz w:val="26"/>
                <w:szCs w:val="26"/>
                <w:lang w:val="uk-UA"/>
              </w:rPr>
              <w:t>Педагог</w:t>
            </w:r>
            <w:r w:rsidR="0099631B">
              <w:rPr>
                <w:rFonts w:asciiTheme="minorHAnsi" w:hAnsiTheme="minorHAnsi"/>
                <w:sz w:val="26"/>
                <w:szCs w:val="26"/>
                <w:lang w:val="uk-UA"/>
              </w:rPr>
              <w:t>и</w:t>
            </w:r>
            <w:r>
              <w:rPr>
                <w:rFonts w:asciiTheme="minorHAnsi" w:hAnsiTheme="minorHAnsi"/>
                <w:sz w:val="26"/>
                <w:szCs w:val="26"/>
                <w:lang w:val="uk-UA"/>
              </w:rPr>
              <w:t xml:space="preserve">          закладу</w:t>
            </w:r>
          </w:p>
        </w:tc>
      </w:tr>
      <w:tr w:rsidR="001250F7" w:rsidRPr="00666EE2" w:rsidTr="00EA3525">
        <w:tc>
          <w:tcPr>
            <w:tcW w:w="612" w:type="dxa"/>
          </w:tcPr>
          <w:p w:rsidR="001250F7" w:rsidRDefault="001250F7" w:rsidP="001250F7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3.</w:t>
            </w:r>
          </w:p>
        </w:tc>
        <w:tc>
          <w:tcPr>
            <w:tcW w:w="6046" w:type="dxa"/>
          </w:tcPr>
          <w:p w:rsidR="001250F7" w:rsidRPr="001250F7" w:rsidRDefault="001250F7" w:rsidP="003C032E">
            <w:pPr>
              <w:shd w:val="clear" w:color="auto" w:fill="FFFFFF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1250F7">
              <w:rPr>
                <w:rFonts w:asciiTheme="minorHAnsi" w:hAnsiTheme="minorHAnsi"/>
                <w:bCs/>
                <w:spacing w:val="2"/>
                <w:sz w:val="26"/>
                <w:szCs w:val="26"/>
                <w:lang w:val="uk-UA"/>
              </w:rPr>
              <w:t>Реагувати на виявлене насильство стосовн</w:t>
            </w:r>
            <w:r w:rsidR="003C032E">
              <w:rPr>
                <w:rFonts w:asciiTheme="minorHAnsi" w:hAnsiTheme="minorHAnsi"/>
                <w:bCs/>
                <w:spacing w:val="2"/>
                <w:sz w:val="26"/>
                <w:szCs w:val="26"/>
                <w:lang w:val="uk-UA"/>
              </w:rPr>
              <w:t xml:space="preserve">о дітей в цифровому середовищі. </w:t>
            </w:r>
            <w:r w:rsidRPr="001250F7">
              <w:rPr>
                <w:rFonts w:asciiTheme="minorHAnsi" w:hAnsiTheme="minorHAnsi"/>
                <w:bCs/>
                <w:spacing w:val="2"/>
                <w:sz w:val="26"/>
                <w:szCs w:val="26"/>
                <w:lang w:val="uk-UA"/>
              </w:rPr>
              <w:t xml:space="preserve"> </w:t>
            </w:r>
            <w:r w:rsidR="003C032E">
              <w:rPr>
                <w:rFonts w:asciiTheme="minorHAnsi" w:hAnsiTheme="minorHAnsi"/>
                <w:bCs/>
                <w:spacing w:val="2"/>
                <w:sz w:val="26"/>
                <w:szCs w:val="26"/>
                <w:lang w:val="uk-UA"/>
              </w:rPr>
              <w:t>Д</w:t>
            </w:r>
            <w:r w:rsidRPr="001250F7">
              <w:rPr>
                <w:rFonts w:asciiTheme="minorHAnsi" w:hAnsiTheme="minorHAnsi"/>
                <w:bCs/>
                <w:spacing w:val="2"/>
                <w:sz w:val="26"/>
                <w:szCs w:val="26"/>
                <w:lang w:val="uk-UA"/>
              </w:rPr>
              <w:t>отрима</w:t>
            </w:r>
            <w:r w:rsidR="003C032E">
              <w:rPr>
                <w:rFonts w:asciiTheme="minorHAnsi" w:hAnsiTheme="minorHAnsi"/>
                <w:bCs/>
                <w:spacing w:val="2"/>
                <w:sz w:val="26"/>
                <w:szCs w:val="26"/>
                <w:lang w:val="uk-UA"/>
              </w:rPr>
              <w:t>тись</w:t>
            </w:r>
            <w:r w:rsidRPr="001250F7">
              <w:rPr>
                <w:rFonts w:asciiTheme="minorHAnsi" w:hAnsiTheme="minorHAnsi"/>
                <w:bCs/>
                <w:spacing w:val="2"/>
                <w:sz w:val="26"/>
                <w:szCs w:val="26"/>
                <w:lang w:val="uk-UA"/>
              </w:rPr>
              <w:t xml:space="preserve"> норм і рекомендацій визначених законодавчими та нормативно-правовими актами</w:t>
            </w:r>
          </w:p>
        </w:tc>
        <w:tc>
          <w:tcPr>
            <w:tcW w:w="1410" w:type="dxa"/>
            <w:vAlign w:val="center"/>
          </w:tcPr>
          <w:p w:rsidR="001250F7" w:rsidRPr="0044680A" w:rsidRDefault="001250F7" w:rsidP="001250F7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1250F7" w:rsidRPr="0044680A" w:rsidRDefault="001250F7" w:rsidP="001250F7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—″—</w:t>
            </w:r>
          </w:p>
        </w:tc>
      </w:tr>
      <w:tr w:rsidR="001250F7" w:rsidRPr="00666EE2" w:rsidTr="00EA3525">
        <w:tc>
          <w:tcPr>
            <w:tcW w:w="612" w:type="dxa"/>
          </w:tcPr>
          <w:p w:rsidR="001250F7" w:rsidRDefault="001250F7" w:rsidP="001250F7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4.</w:t>
            </w:r>
          </w:p>
        </w:tc>
        <w:tc>
          <w:tcPr>
            <w:tcW w:w="6046" w:type="dxa"/>
          </w:tcPr>
          <w:p w:rsidR="001250F7" w:rsidRPr="001250F7" w:rsidRDefault="001250F7" w:rsidP="001250F7">
            <w:pPr>
              <w:shd w:val="clear" w:color="auto" w:fill="FFFFFF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1250F7">
              <w:rPr>
                <w:rFonts w:asciiTheme="minorHAnsi" w:hAnsiTheme="minorHAnsi"/>
                <w:bCs/>
                <w:spacing w:val="2"/>
                <w:sz w:val="26"/>
                <w:szCs w:val="26"/>
                <w:lang w:val="uk-UA"/>
              </w:rPr>
              <w:t>Попереджувати будь-які прояви насильства в закладі дошкільної освіти під час освітнього процесу, створювати безпечне освітнє середовище, підтримувати психічне здоров’я дітей, які постраждали від насильства</w:t>
            </w:r>
          </w:p>
        </w:tc>
        <w:tc>
          <w:tcPr>
            <w:tcW w:w="1410" w:type="dxa"/>
            <w:vAlign w:val="center"/>
          </w:tcPr>
          <w:p w:rsidR="001250F7" w:rsidRPr="0044680A" w:rsidRDefault="001250F7" w:rsidP="001250F7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1250F7" w:rsidRPr="0044680A" w:rsidRDefault="001250F7" w:rsidP="001250F7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—″—</w:t>
            </w:r>
          </w:p>
        </w:tc>
      </w:tr>
      <w:tr w:rsidR="001250F7" w:rsidRPr="00666EE2" w:rsidTr="00407B7D">
        <w:trPr>
          <w:trHeight w:val="514"/>
        </w:trPr>
        <w:tc>
          <w:tcPr>
            <w:tcW w:w="612" w:type="dxa"/>
          </w:tcPr>
          <w:p w:rsidR="001250F7" w:rsidRDefault="001250F7" w:rsidP="001250F7">
            <w:pPr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6046" w:type="dxa"/>
            <w:vAlign w:val="center"/>
          </w:tcPr>
          <w:p w:rsidR="001250F7" w:rsidRPr="001250F7" w:rsidRDefault="001250F7" w:rsidP="00407B7D">
            <w:pPr>
              <w:shd w:val="clear" w:color="auto" w:fill="FFFFFF"/>
              <w:jc w:val="center"/>
              <w:rPr>
                <w:rFonts w:ascii="Calibri" w:hAnsi="Calibri"/>
                <w:b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b/>
                <w:sz w:val="26"/>
                <w:szCs w:val="26"/>
                <w:lang w:val="uk-UA"/>
              </w:rPr>
              <w:t xml:space="preserve">ІІІ. </w:t>
            </w:r>
            <w:r w:rsidR="00416F80">
              <w:rPr>
                <w:rFonts w:ascii="Calibri" w:hAnsi="Calibri"/>
                <w:b/>
                <w:sz w:val="26"/>
                <w:szCs w:val="26"/>
                <w:lang w:val="uk-UA"/>
              </w:rPr>
              <w:t>Фахова компетентність педагогів</w:t>
            </w:r>
          </w:p>
        </w:tc>
        <w:tc>
          <w:tcPr>
            <w:tcW w:w="1410" w:type="dxa"/>
            <w:vAlign w:val="center"/>
          </w:tcPr>
          <w:p w:rsidR="001250F7" w:rsidRPr="0044680A" w:rsidRDefault="001250F7" w:rsidP="001250F7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250F7" w:rsidRPr="0044680A" w:rsidRDefault="001250F7" w:rsidP="001250F7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</w:tr>
      <w:tr w:rsidR="001250F7" w:rsidRPr="00666EE2" w:rsidTr="00EA3525">
        <w:tc>
          <w:tcPr>
            <w:tcW w:w="612" w:type="dxa"/>
          </w:tcPr>
          <w:p w:rsidR="001250F7" w:rsidRDefault="001250F7" w:rsidP="001250F7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1.</w:t>
            </w:r>
          </w:p>
        </w:tc>
        <w:tc>
          <w:tcPr>
            <w:tcW w:w="6046" w:type="dxa"/>
          </w:tcPr>
          <w:p w:rsidR="001250F7" w:rsidRPr="001250F7" w:rsidRDefault="001250F7" w:rsidP="003C032E">
            <w:pPr>
              <w:shd w:val="clear" w:color="auto" w:fill="FFFFFF"/>
              <w:rPr>
                <w:rFonts w:asciiTheme="minorHAnsi" w:hAnsiTheme="minorHAnsi"/>
                <w:sz w:val="26"/>
                <w:szCs w:val="26"/>
                <w:lang w:val="uk-UA"/>
              </w:rPr>
            </w:pPr>
            <w:r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>М</w:t>
            </w:r>
            <w:r w:rsidRPr="001250F7"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 xml:space="preserve">етодичну </w:t>
            </w:r>
            <w:r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>і практичну допомогу</w:t>
            </w:r>
            <w:r w:rsidRPr="001250F7"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 xml:space="preserve"> з</w:t>
            </w:r>
            <w:r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>дійснювати</w:t>
            </w:r>
            <w:r w:rsidR="003C032E"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 xml:space="preserve"> у відповідності вимог</w:t>
            </w:r>
            <w:r w:rsidRPr="001250F7"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 xml:space="preserve"> законодавства щодо запобігання протидії проявам насильства стосовно вихованців</w:t>
            </w:r>
          </w:p>
        </w:tc>
        <w:tc>
          <w:tcPr>
            <w:tcW w:w="1410" w:type="dxa"/>
            <w:vAlign w:val="center"/>
          </w:tcPr>
          <w:p w:rsidR="001250F7" w:rsidRPr="0044680A" w:rsidRDefault="001250F7" w:rsidP="001250F7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1250F7" w:rsidRDefault="001250F7" w:rsidP="001250F7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вихователь-</w:t>
            </w:r>
          </w:p>
          <w:p w:rsidR="001250F7" w:rsidRPr="00EA3525" w:rsidRDefault="001250F7" w:rsidP="001250F7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методист</w:t>
            </w:r>
          </w:p>
          <w:p w:rsidR="001250F7" w:rsidRPr="001250F7" w:rsidRDefault="001250F7" w:rsidP="001250F7">
            <w:pPr>
              <w:spacing w:line="280" w:lineRule="exact"/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Клюєва Л.П.</w:t>
            </w:r>
          </w:p>
        </w:tc>
      </w:tr>
      <w:tr w:rsidR="001250F7" w:rsidRPr="00666EE2" w:rsidTr="00EA3525">
        <w:tc>
          <w:tcPr>
            <w:tcW w:w="612" w:type="dxa"/>
          </w:tcPr>
          <w:p w:rsidR="001250F7" w:rsidRDefault="001250F7" w:rsidP="001250F7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2.</w:t>
            </w:r>
          </w:p>
        </w:tc>
        <w:tc>
          <w:tcPr>
            <w:tcW w:w="6046" w:type="dxa"/>
          </w:tcPr>
          <w:p w:rsidR="001250F7" w:rsidRPr="001250F7" w:rsidRDefault="001250F7" w:rsidP="00407B7D">
            <w:pPr>
              <w:shd w:val="clear" w:color="auto" w:fill="FFFFFF"/>
              <w:ind w:right="-113"/>
              <w:rPr>
                <w:rFonts w:asciiTheme="minorHAnsi" w:hAnsiTheme="minorHAnsi"/>
                <w:bCs/>
                <w:sz w:val="26"/>
                <w:szCs w:val="26"/>
                <w:lang w:val="uk-UA"/>
              </w:rPr>
            </w:pPr>
            <w:r w:rsidRPr="001250F7">
              <w:rPr>
                <w:rFonts w:asciiTheme="minorHAnsi" w:hAnsiTheme="minorHAnsi"/>
                <w:bCs/>
                <w:sz w:val="26"/>
                <w:szCs w:val="26"/>
                <w:lang w:val="uk-UA"/>
              </w:rPr>
              <w:t>Підвищувати обізнаність педагогічних працівників закладу та готовність до запобігання і протидії будь-яким проявам насильства під час освітнього процесу</w:t>
            </w:r>
          </w:p>
        </w:tc>
        <w:tc>
          <w:tcPr>
            <w:tcW w:w="1410" w:type="dxa"/>
            <w:vAlign w:val="center"/>
          </w:tcPr>
          <w:p w:rsidR="001250F7" w:rsidRPr="0044680A" w:rsidRDefault="00407B7D" w:rsidP="001250F7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1250F7" w:rsidRPr="0044680A" w:rsidRDefault="00407B7D" w:rsidP="001250F7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—″—</w:t>
            </w:r>
          </w:p>
        </w:tc>
      </w:tr>
      <w:tr w:rsidR="00262401" w:rsidRPr="00666EE2" w:rsidTr="00407B7D">
        <w:trPr>
          <w:trHeight w:val="850"/>
        </w:trPr>
        <w:tc>
          <w:tcPr>
            <w:tcW w:w="612" w:type="dxa"/>
            <w:vMerge w:val="restart"/>
          </w:tcPr>
          <w:p w:rsidR="00262401" w:rsidRDefault="00262401" w:rsidP="001250F7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3.</w:t>
            </w:r>
          </w:p>
        </w:tc>
        <w:tc>
          <w:tcPr>
            <w:tcW w:w="6046" w:type="dxa"/>
            <w:tcBorders>
              <w:bottom w:val="single" w:sz="4" w:space="0" w:color="auto"/>
            </w:tcBorders>
          </w:tcPr>
          <w:p w:rsidR="00262401" w:rsidRDefault="00262401" w:rsidP="001250F7">
            <w:p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Провести:</w:t>
            </w:r>
          </w:p>
          <w:p w:rsidR="00262401" w:rsidRDefault="00262401" w:rsidP="001250F7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 xml:space="preserve">семінар-практикум </w:t>
            </w:r>
          </w:p>
          <w:p w:rsidR="00262401" w:rsidRPr="0044680A" w:rsidRDefault="00262401" w:rsidP="001250F7">
            <w:pPr>
              <w:pStyle w:val="a6"/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«Педагогічне партнерство»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262401" w:rsidRPr="0044680A" w:rsidRDefault="00262401" w:rsidP="001250F7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жовтень 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2401" w:rsidRDefault="00262401" w:rsidP="001250F7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вихователь-</w:t>
            </w:r>
          </w:p>
          <w:p w:rsidR="00262401" w:rsidRPr="00EA3525" w:rsidRDefault="00262401" w:rsidP="001250F7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методист</w:t>
            </w:r>
          </w:p>
          <w:p w:rsidR="00262401" w:rsidRPr="0044680A" w:rsidRDefault="00262401" w:rsidP="001250F7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Клюєва Л.П.</w:t>
            </w:r>
          </w:p>
        </w:tc>
      </w:tr>
      <w:tr w:rsidR="00262401" w:rsidRPr="00666EE2" w:rsidTr="00EA3525">
        <w:tc>
          <w:tcPr>
            <w:tcW w:w="612" w:type="dxa"/>
            <w:vMerge/>
          </w:tcPr>
          <w:p w:rsidR="00262401" w:rsidRDefault="00262401" w:rsidP="001250F7">
            <w:pPr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6046" w:type="dxa"/>
          </w:tcPr>
          <w:p w:rsidR="00262401" w:rsidRDefault="00262401" w:rsidP="00003696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 xml:space="preserve">підготувати методичні рекомендації </w:t>
            </w:r>
          </w:p>
          <w:p w:rsidR="00262401" w:rsidRDefault="00262401" w:rsidP="0075634B">
            <w:pPr>
              <w:pStyle w:val="a6"/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«</w:t>
            </w:r>
            <w:proofErr w:type="spellStart"/>
            <w:r>
              <w:rPr>
                <w:rFonts w:ascii="Calibri" w:hAnsi="Calibri"/>
                <w:sz w:val="26"/>
                <w:szCs w:val="26"/>
                <w:lang w:val="uk-UA"/>
              </w:rPr>
              <w:t>Булінг</w:t>
            </w:r>
            <w:proofErr w:type="spellEnd"/>
            <w:r>
              <w:rPr>
                <w:rFonts w:ascii="Calibri" w:hAnsi="Calibri"/>
                <w:sz w:val="26"/>
                <w:szCs w:val="26"/>
                <w:lang w:val="uk-UA"/>
              </w:rPr>
              <w:t xml:space="preserve"> в дитячому</w:t>
            </w:r>
            <w:r w:rsidR="003C032E">
              <w:rPr>
                <w:rFonts w:ascii="Calibri" w:hAnsi="Calibri"/>
                <w:sz w:val="26"/>
                <w:szCs w:val="26"/>
                <w:lang w:val="uk-UA"/>
              </w:rPr>
              <w:t xml:space="preserve"> сад</w:t>
            </w:r>
            <w:r>
              <w:rPr>
                <w:rFonts w:ascii="Calibri" w:hAnsi="Calibri"/>
                <w:sz w:val="26"/>
                <w:szCs w:val="26"/>
                <w:lang w:val="uk-UA"/>
              </w:rPr>
              <w:t>ку»</w:t>
            </w:r>
          </w:p>
        </w:tc>
        <w:tc>
          <w:tcPr>
            <w:tcW w:w="1410" w:type="dxa"/>
            <w:vAlign w:val="center"/>
          </w:tcPr>
          <w:p w:rsidR="00262401" w:rsidRDefault="00262401" w:rsidP="001250F7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листопад 2020</w:t>
            </w:r>
          </w:p>
        </w:tc>
        <w:tc>
          <w:tcPr>
            <w:tcW w:w="1985" w:type="dxa"/>
            <w:vAlign w:val="center"/>
          </w:tcPr>
          <w:p w:rsidR="00262401" w:rsidRPr="00EA3525" w:rsidRDefault="00262401" w:rsidP="001250F7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—″—</w:t>
            </w:r>
          </w:p>
        </w:tc>
      </w:tr>
      <w:tr w:rsidR="00262401" w:rsidRPr="00666EE2" w:rsidTr="00EA3525">
        <w:tc>
          <w:tcPr>
            <w:tcW w:w="612" w:type="dxa"/>
            <w:vMerge/>
          </w:tcPr>
          <w:p w:rsidR="00262401" w:rsidRDefault="00262401" w:rsidP="0075634B">
            <w:pPr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6046" w:type="dxa"/>
          </w:tcPr>
          <w:p w:rsidR="00262401" w:rsidRDefault="00262401" w:rsidP="0075634B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тренінг</w:t>
            </w:r>
          </w:p>
          <w:p w:rsidR="00262401" w:rsidRPr="001250F7" w:rsidRDefault="00262401" w:rsidP="0075634B">
            <w:pPr>
              <w:pStyle w:val="a6"/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«Права дітей, їх захист від насильства»</w:t>
            </w:r>
          </w:p>
        </w:tc>
        <w:tc>
          <w:tcPr>
            <w:tcW w:w="1410" w:type="dxa"/>
            <w:vAlign w:val="center"/>
          </w:tcPr>
          <w:p w:rsidR="00262401" w:rsidRPr="0044680A" w:rsidRDefault="00262401" w:rsidP="0075634B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грудень 2020</w:t>
            </w:r>
          </w:p>
        </w:tc>
        <w:tc>
          <w:tcPr>
            <w:tcW w:w="1985" w:type="dxa"/>
            <w:vAlign w:val="center"/>
          </w:tcPr>
          <w:p w:rsidR="00262401" w:rsidRPr="0044680A" w:rsidRDefault="00262401" w:rsidP="0075634B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—″—</w:t>
            </w:r>
          </w:p>
        </w:tc>
      </w:tr>
      <w:tr w:rsidR="00262401" w:rsidRPr="00666EE2" w:rsidTr="00262401">
        <w:tc>
          <w:tcPr>
            <w:tcW w:w="612" w:type="dxa"/>
            <w:vMerge/>
          </w:tcPr>
          <w:p w:rsidR="00262401" w:rsidRDefault="00262401" w:rsidP="00262401">
            <w:pPr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6046" w:type="dxa"/>
          </w:tcPr>
          <w:p w:rsidR="00262401" w:rsidRDefault="00512A45" w:rsidP="00262401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надати</w:t>
            </w:r>
            <w:r w:rsidR="00262401">
              <w:rPr>
                <w:rFonts w:ascii="Calibri" w:hAnsi="Calibri"/>
                <w:sz w:val="26"/>
                <w:szCs w:val="26"/>
                <w:lang w:val="uk-UA"/>
              </w:rPr>
              <w:t xml:space="preserve"> консультацію:</w:t>
            </w:r>
          </w:p>
          <w:p w:rsidR="00262401" w:rsidRDefault="00262401" w:rsidP="00262401">
            <w:pPr>
              <w:pStyle w:val="a6"/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«Насильство та  його наслідки»</w:t>
            </w:r>
          </w:p>
        </w:tc>
        <w:tc>
          <w:tcPr>
            <w:tcW w:w="1410" w:type="dxa"/>
            <w:vAlign w:val="center"/>
          </w:tcPr>
          <w:p w:rsidR="00262401" w:rsidRDefault="00262401" w:rsidP="00262401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січень</w:t>
            </w:r>
          </w:p>
          <w:p w:rsidR="00262401" w:rsidRDefault="00262401" w:rsidP="00262401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2021</w:t>
            </w:r>
          </w:p>
        </w:tc>
        <w:tc>
          <w:tcPr>
            <w:tcW w:w="1985" w:type="dxa"/>
            <w:vAlign w:val="center"/>
          </w:tcPr>
          <w:p w:rsidR="00262401" w:rsidRDefault="00262401" w:rsidP="00262401">
            <w:pPr>
              <w:jc w:val="center"/>
            </w:pPr>
            <w:r w:rsidRPr="00A277BC">
              <w:rPr>
                <w:rFonts w:ascii="Calibri" w:hAnsi="Calibri"/>
                <w:sz w:val="26"/>
                <w:szCs w:val="26"/>
                <w:lang w:val="uk-UA"/>
              </w:rPr>
              <w:t>—″—</w:t>
            </w:r>
          </w:p>
        </w:tc>
      </w:tr>
      <w:tr w:rsidR="00262401" w:rsidRPr="00666EE2" w:rsidTr="00262401">
        <w:tc>
          <w:tcPr>
            <w:tcW w:w="612" w:type="dxa"/>
            <w:vMerge/>
          </w:tcPr>
          <w:p w:rsidR="00262401" w:rsidRDefault="00262401" w:rsidP="00262401">
            <w:pPr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6046" w:type="dxa"/>
          </w:tcPr>
          <w:p w:rsidR="00262401" w:rsidRDefault="00262401" w:rsidP="00262401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Тиждень правового виховання</w:t>
            </w:r>
          </w:p>
        </w:tc>
        <w:tc>
          <w:tcPr>
            <w:tcW w:w="1410" w:type="dxa"/>
            <w:vAlign w:val="center"/>
          </w:tcPr>
          <w:p w:rsidR="00262401" w:rsidRDefault="00262401" w:rsidP="00262401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лютий</w:t>
            </w:r>
          </w:p>
          <w:p w:rsidR="00262401" w:rsidRDefault="00262401" w:rsidP="00262401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2021</w:t>
            </w:r>
          </w:p>
        </w:tc>
        <w:tc>
          <w:tcPr>
            <w:tcW w:w="1985" w:type="dxa"/>
            <w:vAlign w:val="center"/>
          </w:tcPr>
          <w:p w:rsidR="00262401" w:rsidRDefault="00262401" w:rsidP="00262401">
            <w:pPr>
              <w:jc w:val="center"/>
            </w:pPr>
            <w:r w:rsidRPr="00A277BC">
              <w:rPr>
                <w:rFonts w:ascii="Calibri" w:hAnsi="Calibri"/>
                <w:sz w:val="26"/>
                <w:szCs w:val="26"/>
                <w:lang w:val="uk-UA"/>
              </w:rPr>
              <w:t>—″—</w:t>
            </w:r>
          </w:p>
        </w:tc>
      </w:tr>
      <w:tr w:rsidR="00262401" w:rsidRPr="00666EE2" w:rsidTr="00262401">
        <w:tc>
          <w:tcPr>
            <w:tcW w:w="612" w:type="dxa"/>
            <w:vMerge/>
          </w:tcPr>
          <w:p w:rsidR="00262401" w:rsidRDefault="00262401" w:rsidP="00262401">
            <w:pPr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6046" w:type="dxa"/>
          </w:tcPr>
          <w:p w:rsidR="00262401" w:rsidRDefault="00262401" w:rsidP="00262401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засідання  Круглого столу</w:t>
            </w:r>
          </w:p>
          <w:p w:rsidR="00262401" w:rsidRPr="00003696" w:rsidRDefault="00262401" w:rsidP="00262401">
            <w:pPr>
              <w:pStyle w:val="a6"/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«Дитинство без насилля»</w:t>
            </w:r>
          </w:p>
        </w:tc>
        <w:tc>
          <w:tcPr>
            <w:tcW w:w="1410" w:type="dxa"/>
            <w:vAlign w:val="center"/>
          </w:tcPr>
          <w:p w:rsidR="00262401" w:rsidRDefault="00262401" w:rsidP="00262401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квітень</w:t>
            </w:r>
          </w:p>
          <w:p w:rsidR="00262401" w:rsidRPr="0044680A" w:rsidRDefault="00262401" w:rsidP="00262401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2021</w:t>
            </w:r>
          </w:p>
        </w:tc>
        <w:tc>
          <w:tcPr>
            <w:tcW w:w="1985" w:type="dxa"/>
            <w:vAlign w:val="center"/>
          </w:tcPr>
          <w:p w:rsidR="00262401" w:rsidRDefault="00262401" w:rsidP="00262401">
            <w:pPr>
              <w:jc w:val="center"/>
            </w:pPr>
            <w:r w:rsidRPr="00A277BC">
              <w:rPr>
                <w:rFonts w:ascii="Calibri" w:hAnsi="Calibri"/>
                <w:sz w:val="26"/>
                <w:szCs w:val="26"/>
                <w:lang w:val="uk-UA"/>
              </w:rPr>
              <w:t>—″—</w:t>
            </w:r>
          </w:p>
        </w:tc>
      </w:tr>
      <w:tr w:rsidR="0075634B" w:rsidRPr="00666EE2" w:rsidTr="00670CAF">
        <w:tc>
          <w:tcPr>
            <w:tcW w:w="612" w:type="dxa"/>
          </w:tcPr>
          <w:p w:rsidR="0075634B" w:rsidRDefault="0075634B" w:rsidP="0075634B">
            <w:pPr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6046" w:type="dxa"/>
            <w:tcBorders>
              <w:bottom w:val="single" w:sz="4" w:space="0" w:color="auto"/>
            </w:tcBorders>
          </w:tcPr>
          <w:p w:rsidR="0075634B" w:rsidRPr="00262401" w:rsidRDefault="00262401" w:rsidP="00416F80">
            <w:pPr>
              <w:shd w:val="clear" w:color="auto" w:fill="FFFFFF"/>
              <w:jc w:val="center"/>
              <w:rPr>
                <w:rFonts w:ascii="Calibri" w:hAnsi="Calibri"/>
                <w:b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b/>
                <w:sz w:val="26"/>
                <w:szCs w:val="26"/>
                <w:lang w:val="uk-UA"/>
              </w:rPr>
              <w:t xml:space="preserve">ІУ. </w:t>
            </w:r>
            <w:r w:rsidR="00416F80">
              <w:rPr>
                <w:rFonts w:ascii="Calibri" w:hAnsi="Calibri"/>
                <w:b/>
                <w:sz w:val="26"/>
                <w:szCs w:val="26"/>
                <w:lang w:val="uk-UA"/>
              </w:rPr>
              <w:t>Просвіта</w:t>
            </w:r>
            <w:r>
              <w:rPr>
                <w:rFonts w:ascii="Calibri" w:hAnsi="Calibri"/>
                <w:b/>
                <w:sz w:val="26"/>
                <w:szCs w:val="26"/>
                <w:lang w:val="uk-UA"/>
              </w:rPr>
              <w:t xml:space="preserve"> батьк</w:t>
            </w:r>
            <w:r w:rsidR="00416F80">
              <w:rPr>
                <w:rFonts w:ascii="Calibri" w:hAnsi="Calibri"/>
                <w:b/>
                <w:sz w:val="26"/>
                <w:szCs w:val="26"/>
                <w:lang w:val="uk-UA"/>
              </w:rPr>
              <w:t>ів</w:t>
            </w:r>
          </w:p>
        </w:tc>
        <w:tc>
          <w:tcPr>
            <w:tcW w:w="1410" w:type="dxa"/>
            <w:vAlign w:val="center"/>
          </w:tcPr>
          <w:p w:rsidR="0075634B" w:rsidRPr="0044680A" w:rsidRDefault="0075634B" w:rsidP="0075634B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5634B" w:rsidRPr="0044680A" w:rsidRDefault="0075634B" w:rsidP="0075634B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</w:tr>
      <w:tr w:rsidR="005C5C5E" w:rsidRPr="00666EE2" w:rsidTr="00670CAF">
        <w:tc>
          <w:tcPr>
            <w:tcW w:w="612" w:type="dxa"/>
            <w:vMerge w:val="restart"/>
          </w:tcPr>
          <w:p w:rsidR="005C5C5E" w:rsidRDefault="005C5C5E" w:rsidP="0075634B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1.</w:t>
            </w:r>
          </w:p>
        </w:tc>
        <w:tc>
          <w:tcPr>
            <w:tcW w:w="6046" w:type="dxa"/>
            <w:tcBorders>
              <w:bottom w:val="nil"/>
            </w:tcBorders>
          </w:tcPr>
          <w:p w:rsidR="005C5C5E" w:rsidRPr="00416F80" w:rsidRDefault="005C5C5E" w:rsidP="005C5C5E">
            <w:p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Психолого-педагогічну просвіту батьків здійснювати за допомогою онлайн конференцій, електронної пошти, мобільного зв’язку.</w:t>
            </w:r>
          </w:p>
        </w:tc>
        <w:tc>
          <w:tcPr>
            <w:tcW w:w="1410" w:type="dxa"/>
            <w:vMerge w:val="restart"/>
            <w:vAlign w:val="center"/>
          </w:tcPr>
          <w:p w:rsidR="005C5C5E" w:rsidRDefault="005C5C5E" w:rsidP="0075634B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 xml:space="preserve">протягом навчального </w:t>
            </w:r>
          </w:p>
          <w:p w:rsidR="005C5C5E" w:rsidRPr="0044680A" w:rsidRDefault="005C5C5E" w:rsidP="0075634B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985" w:type="dxa"/>
            <w:vMerge w:val="restart"/>
            <w:vAlign w:val="center"/>
          </w:tcPr>
          <w:p w:rsidR="005C5C5E" w:rsidRDefault="005C5C5E" w:rsidP="005C5C5E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вихователь-</w:t>
            </w:r>
          </w:p>
          <w:p w:rsidR="005C5C5E" w:rsidRPr="00EA3525" w:rsidRDefault="005C5C5E" w:rsidP="005C5C5E">
            <w:pPr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методист</w:t>
            </w:r>
          </w:p>
          <w:p w:rsidR="005C5C5E" w:rsidRDefault="005C5C5E" w:rsidP="005C5C5E">
            <w:pPr>
              <w:spacing w:line="280" w:lineRule="exact"/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 w:rsidRPr="00EA3525">
              <w:rPr>
                <w:rFonts w:asciiTheme="minorHAnsi" w:hAnsiTheme="minorHAnsi"/>
                <w:sz w:val="26"/>
                <w:szCs w:val="26"/>
                <w:lang w:val="uk-UA"/>
              </w:rPr>
              <w:t>Клюєва Л.П.</w:t>
            </w:r>
          </w:p>
          <w:p w:rsidR="005C5C5E" w:rsidRPr="0044680A" w:rsidRDefault="005C5C5E" w:rsidP="0099631B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Theme="minorHAnsi" w:hAnsiTheme="minorHAnsi"/>
                <w:sz w:val="26"/>
                <w:szCs w:val="26"/>
                <w:lang w:val="uk-UA"/>
              </w:rPr>
              <w:t>Педагог</w:t>
            </w:r>
            <w:r w:rsidR="0099631B">
              <w:rPr>
                <w:rFonts w:asciiTheme="minorHAnsi" w:hAnsiTheme="minorHAnsi"/>
                <w:sz w:val="26"/>
                <w:szCs w:val="26"/>
                <w:lang w:val="uk-UA"/>
              </w:rPr>
              <w:t>и</w:t>
            </w:r>
            <w:r>
              <w:rPr>
                <w:rFonts w:asciiTheme="minorHAnsi" w:hAnsiTheme="minorHAnsi"/>
                <w:sz w:val="26"/>
                <w:szCs w:val="26"/>
                <w:lang w:val="uk-UA"/>
              </w:rPr>
              <w:t xml:space="preserve">           закладу</w:t>
            </w:r>
          </w:p>
        </w:tc>
      </w:tr>
      <w:tr w:rsidR="005C5C5E" w:rsidRPr="00666EE2" w:rsidTr="00670CAF">
        <w:tc>
          <w:tcPr>
            <w:tcW w:w="612" w:type="dxa"/>
            <w:vMerge/>
          </w:tcPr>
          <w:p w:rsidR="005C5C5E" w:rsidRDefault="005C5C5E" w:rsidP="0075634B">
            <w:pPr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6046" w:type="dxa"/>
            <w:tcBorders>
              <w:top w:val="nil"/>
            </w:tcBorders>
          </w:tcPr>
          <w:p w:rsidR="005C5C5E" w:rsidRDefault="005C5C5E" w:rsidP="005C5C5E">
            <w:p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Тематика:</w:t>
            </w:r>
          </w:p>
          <w:p w:rsidR="005C5C5E" w:rsidRDefault="005C5C5E" w:rsidP="005C5C5E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Уникаємо конфліктів</w:t>
            </w:r>
          </w:p>
          <w:p w:rsidR="00670CAF" w:rsidRDefault="00670CAF" w:rsidP="005C5C5E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Долаємо агресію</w:t>
            </w:r>
          </w:p>
          <w:p w:rsidR="005C5C5E" w:rsidRDefault="005C5C5E" w:rsidP="005C5C5E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Навча</w:t>
            </w:r>
            <w:r w:rsidR="00670CAF">
              <w:rPr>
                <w:rFonts w:ascii="Calibri" w:hAnsi="Calibri"/>
                <w:sz w:val="26"/>
                <w:szCs w:val="26"/>
                <w:lang w:val="uk-UA"/>
              </w:rPr>
              <w:t>ння</w:t>
            </w:r>
            <w:r>
              <w:rPr>
                <w:rFonts w:ascii="Calibri" w:hAnsi="Calibri"/>
                <w:sz w:val="26"/>
                <w:szCs w:val="26"/>
                <w:lang w:val="uk-UA"/>
              </w:rPr>
              <w:t xml:space="preserve"> дитин</w:t>
            </w:r>
            <w:r w:rsidR="00670CAF">
              <w:rPr>
                <w:rFonts w:ascii="Calibri" w:hAnsi="Calibri"/>
                <w:sz w:val="26"/>
                <w:szCs w:val="26"/>
                <w:lang w:val="uk-UA"/>
              </w:rPr>
              <w:t>и</w:t>
            </w:r>
            <w:r>
              <w:rPr>
                <w:rFonts w:ascii="Calibri" w:hAnsi="Calibri"/>
                <w:sz w:val="26"/>
                <w:szCs w:val="26"/>
                <w:lang w:val="uk-UA"/>
              </w:rPr>
              <w:t xml:space="preserve"> спілкува</w:t>
            </w:r>
            <w:r w:rsidR="00670CAF">
              <w:rPr>
                <w:rFonts w:ascii="Calibri" w:hAnsi="Calibri"/>
                <w:sz w:val="26"/>
                <w:szCs w:val="26"/>
                <w:lang w:val="uk-UA"/>
              </w:rPr>
              <w:t>нню</w:t>
            </w:r>
          </w:p>
          <w:p w:rsidR="005C5C5E" w:rsidRDefault="005C5C5E" w:rsidP="005C5C5E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Граємось з дитиною всією родиною</w:t>
            </w:r>
          </w:p>
          <w:p w:rsidR="005C5C5E" w:rsidRDefault="005C5C5E" w:rsidP="005C5C5E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Правовий захист дитини</w:t>
            </w:r>
          </w:p>
          <w:p w:rsidR="005C5C5E" w:rsidRPr="005C5C5E" w:rsidRDefault="005C5C5E" w:rsidP="005C5C5E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Стоп насильству</w:t>
            </w:r>
          </w:p>
        </w:tc>
        <w:tc>
          <w:tcPr>
            <w:tcW w:w="1410" w:type="dxa"/>
            <w:vMerge/>
            <w:vAlign w:val="center"/>
          </w:tcPr>
          <w:p w:rsidR="005C5C5E" w:rsidRPr="0044680A" w:rsidRDefault="005C5C5E" w:rsidP="0075634B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5C5C5E" w:rsidRPr="0044680A" w:rsidRDefault="005C5C5E" w:rsidP="0075634B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</w:tr>
      <w:tr w:rsidR="005C5C5E" w:rsidRPr="00666EE2" w:rsidTr="00EA3525">
        <w:tc>
          <w:tcPr>
            <w:tcW w:w="612" w:type="dxa"/>
          </w:tcPr>
          <w:p w:rsidR="005C5C5E" w:rsidRDefault="005C5C5E" w:rsidP="0075634B">
            <w:pPr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2.</w:t>
            </w:r>
          </w:p>
        </w:tc>
        <w:tc>
          <w:tcPr>
            <w:tcW w:w="6046" w:type="dxa"/>
          </w:tcPr>
          <w:p w:rsidR="005C5C5E" w:rsidRDefault="005C5C5E" w:rsidP="005C5C5E">
            <w:p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Домашнє завдання:</w:t>
            </w:r>
          </w:p>
          <w:p w:rsidR="005C5C5E" w:rsidRDefault="005C5C5E" w:rsidP="005C5C5E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День без докорів та критики;</w:t>
            </w:r>
          </w:p>
          <w:p w:rsidR="005C5C5E" w:rsidRDefault="005C5C5E" w:rsidP="005C5C5E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День гри;</w:t>
            </w:r>
          </w:p>
          <w:p w:rsidR="005C5C5E" w:rsidRDefault="005C5C5E" w:rsidP="005C5C5E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День книги;</w:t>
            </w:r>
          </w:p>
          <w:p w:rsidR="005C5C5E" w:rsidRDefault="005C5C5E" w:rsidP="005C5C5E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Малюємо разом</w:t>
            </w:r>
          </w:p>
          <w:p w:rsidR="00670CAF" w:rsidRPr="005C5C5E" w:rsidRDefault="00670CAF" w:rsidP="005C5C5E">
            <w:pPr>
              <w:pStyle w:val="a6"/>
              <w:numPr>
                <w:ilvl w:val="0"/>
                <w:numId w:val="2"/>
              </w:num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День радості</w:t>
            </w:r>
          </w:p>
        </w:tc>
        <w:tc>
          <w:tcPr>
            <w:tcW w:w="1410" w:type="dxa"/>
            <w:vAlign w:val="center"/>
          </w:tcPr>
          <w:p w:rsidR="005C5C5E" w:rsidRDefault="005C5C5E" w:rsidP="005C5C5E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 xml:space="preserve">протягом навчального </w:t>
            </w:r>
          </w:p>
          <w:p w:rsidR="005C5C5E" w:rsidRPr="0044680A" w:rsidRDefault="005C5C5E" w:rsidP="005C5C5E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985" w:type="dxa"/>
            <w:vAlign w:val="center"/>
          </w:tcPr>
          <w:p w:rsidR="005C5C5E" w:rsidRPr="0044680A" w:rsidRDefault="005C5C5E" w:rsidP="0075634B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 w:rsidRPr="00A277BC">
              <w:rPr>
                <w:rFonts w:ascii="Calibri" w:hAnsi="Calibri"/>
                <w:sz w:val="26"/>
                <w:szCs w:val="26"/>
                <w:lang w:val="uk-UA"/>
              </w:rPr>
              <w:t>—″—</w:t>
            </w:r>
          </w:p>
        </w:tc>
      </w:tr>
      <w:tr w:rsidR="00670CAF" w:rsidRPr="00666EE2" w:rsidTr="00EA3525">
        <w:tc>
          <w:tcPr>
            <w:tcW w:w="612" w:type="dxa"/>
          </w:tcPr>
          <w:p w:rsidR="00670CAF" w:rsidRDefault="00670CAF" w:rsidP="0075634B">
            <w:pPr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  <w:tc>
          <w:tcPr>
            <w:tcW w:w="6046" w:type="dxa"/>
          </w:tcPr>
          <w:p w:rsidR="00670CAF" w:rsidRDefault="00670CAF" w:rsidP="00670CAF">
            <w:pPr>
              <w:shd w:val="clear" w:color="auto" w:fill="FFFFFF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 xml:space="preserve">Підготувати наказ  «Про підсумок проведення заходів щодо  запобігання та протидії </w:t>
            </w:r>
            <w:proofErr w:type="spellStart"/>
            <w:r>
              <w:rPr>
                <w:rFonts w:ascii="Calibri" w:hAnsi="Calibri"/>
                <w:sz w:val="26"/>
                <w:szCs w:val="26"/>
                <w:lang w:val="uk-UA"/>
              </w:rPr>
              <w:t>булінгу</w:t>
            </w:r>
            <w:proofErr w:type="spellEnd"/>
            <w:r>
              <w:rPr>
                <w:rFonts w:ascii="Calibri" w:hAnsi="Calibri"/>
                <w:sz w:val="26"/>
                <w:szCs w:val="26"/>
                <w:lang w:val="uk-UA"/>
              </w:rPr>
              <w:t xml:space="preserve"> в закладі дошкільної освіти»</w:t>
            </w:r>
          </w:p>
        </w:tc>
        <w:tc>
          <w:tcPr>
            <w:tcW w:w="1410" w:type="dxa"/>
            <w:vAlign w:val="center"/>
          </w:tcPr>
          <w:p w:rsidR="00670CAF" w:rsidRDefault="00670CAF" w:rsidP="005C5C5E">
            <w:pPr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  <w:r>
              <w:rPr>
                <w:rFonts w:ascii="Calibri" w:hAnsi="Calibri"/>
                <w:sz w:val="26"/>
                <w:szCs w:val="26"/>
                <w:lang w:val="uk-UA"/>
              </w:rPr>
              <w:t>До 15.05.2021</w:t>
            </w:r>
          </w:p>
        </w:tc>
        <w:tc>
          <w:tcPr>
            <w:tcW w:w="1985" w:type="dxa"/>
            <w:vAlign w:val="center"/>
          </w:tcPr>
          <w:p w:rsidR="00670CAF" w:rsidRDefault="00670CAF" w:rsidP="00670CAF">
            <w:pPr>
              <w:spacing w:line="280" w:lineRule="exact"/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r>
              <w:rPr>
                <w:rFonts w:asciiTheme="minorHAnsi" w:hAnsiTheme="minorHAnsi"/>
                <w:sz w:val="26"/>
                <w:szCs w:val="26"/>
                <w:lang w:val="uk-UA"/>
              </w:rPr>
              <w:t>директор</w:t>
            </w:r>
          </w:p>
          <w:p w:rsidR="00670CAF" w:rsidRDefault="00670CAF" w:rsidP="00670CAF">
            <w:pPr>
              <w:spacing w:line="280" w:lineRule="exact"/>
              <w:jc w:val="center"/>
              <w:rPr>
                <w:rFonts w:asciiTheme="minorHAnsi" w:hAnsiTheme="minorHAnsi"/>
                <w:sz w:val="26"/>
                <w:szCs w:val="26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6"/>
                <w:szCs w:val="26"/>
                <w:lang w:val="uk-UA"/>
              </w:rPr>
              <w:t>А.О.Зубалій</w:t>
            </w:r>
            <w:proofErr w:type="spellEnd"/>
          </w:p>
          <w:p w:rsidR="00670CAF" w:rsidRPr="00A277BC" w:rsidRDefault="00670CAF" w:rsidP="0075634B">
            <w:pPr>
              <w:spacing w:line="280" w:lineRule="exact"/>
              <w:jc w:val="center"/>
              <w:rPr>
                <w:rFonts w:ascii="Calibri" w:hAnsi="Calibri"/>
                <w:sz w:val="26"/>
                <w:szCs w:val="26"/>
                <w:lang w:val="uk-UA"/>
              </w:rPr>
            </w:pPr>
          </w:p>
        </w:tc>
      </w:tr>
    </w:tbl>
    <w:p w:rsidR="002277A7" w:rsidRDefault="002277A7" w:rsidP="002277A7">
      <w:pPr>
        <w:rPr>
          <w:rFonts w:asciiTheme="minorHAnsi" w:hAnsiTheme="minorHAnsi"/>
          <w:sz w:val="26"/>
          <w:szCs w:val="26"/>
          <w:lang w:val="uk-UA"/>
        </w:rPr>
      </w:pPr>
    </w:p>
    <w:p w:rsidR="0075634B" w:rsidRDefault="0075634B" w:rsidP="002277A7">
      <w:pPr>
        <w:rPr>
          <w:rFonts w:asciiTheme="minorHAnsi" w:hAnsiTheme="minorHAnsi"/>
          <w:sz w:val="26"/>
          <w:szCs w:val="26"/>
          <w:lang w:val="uk-UA"/>
        </w:rPr>
      </w:pPr>
      <w:bookmarkStart w:id="0" w:name="_GoBack"/>
      <w:bookmarkEnd w:id="0"/>
    </w:p>
    <w:p w:rsidR="0075634B" w:rsidRDefault="0075634B" w:rsidP="002277A7">
      <w:pPr>
        <w:rPr>
          <w:rFonts w:asciiTheme="minorHAnsi" w:hAnsiTheme="minorHAnsi"/>
          <w:sz w:val="26"/>
          <w:szCs w:val="26"/>
          <w:lang w:val="uk-UA"/>
        </w:rPr>
      </w:pPr>
    </w:p>
    <w:sectPr w:rsidR="0075634B" w:rsidSect="00407B7D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D9" w:rsidRDefault="005715D9">
      <w:r>
        <w:separator/>
      </w:r>
    </w:p>
  </w:endnote>
  <w:endnote w:type="continuationSeparator" w:id="0">
    <w:p w:rsidR="005715D9" w:rsidRDefault="005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D9" w:rsidRDefault="005715D9">
      <w:r>
        <w:separator/>
      </w:r>
    </w:p>
  </w:footnote>
  <w:footnote w:type="continuationSeparator" w:id="0">
    <w:p w:rsidR="005715D9" w:rsidRDefault="0057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0A" w:rsidRDefault="00EA3525" w:rsidP="009251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99631B">
      <w:rPr>
        <w:rStyle w:val="a5"/>
      </w:rPr>
      <w:fldChar w:fldCharType="separate"/>
    </w:r>
    <w:r w:rsidR="00F00BB0">
      <w:rPr>
        <w:rStyle w:val="a5"/>
        <w:noProof/>
      </w:rPr>
      <w:t>3</w:t>
    </w:r>
    <w:r>
      <w:rPr>
        <w:rStyle w:val="a5"/>
      </w:rPr>
      <w:fldChar w:fldCharType="end"/>
    </w:r>
  </w:p>
  <w:p w:rsidR="002C390A" w:rsidRDefault="005715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0A" w:rsidRDefault="00EA3525" w:rsidP="009251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0CAF">
      <w:rPr>
        <w:rStyle w:val="a5"/>
        <w:noProof/>
      </w:rPr>
      <w:t>3</w:t>
    </w:r>
    <w:r>
      <w:rPr>
        <w:rStyle w:val="a5"/>
      </w:rPr>
      <w:fldChar w:fldCharType="end"/>
    </w:r>
  </w:p>
  <w:p w:rsidR="002C390A" w:rsidRDefault="005715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F6C81"/>
    <w:multiLevelType w:val="hybridMultilevel"/>
    <w:tmpl w:val="C8E6B572"/>
    <w:lvl w:ilvl="0" w:tplc="3AAC493E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619A4"/>
    <w:multiLevelType w:val="hybridMultilevel"/>
    <w:tmpl w:val="1368EFB8"/>
    <w:lvl w:ilvl="0" w:tplc="3AAC493E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D4"/>
    <w:rsid w:val="00003696"/>
    <w:rsid w:val="00066DA1"/>
    <w:rsid w:val="000B51E8"/>
    <w:rsid w:val="001250F7"/>
    <w:rsid w:val="001745C2"/>
    <w:rsid w:val="002277A7"/>
    <w:rsid w:val="00262401"/>
    <w:rsid w:val="002C4ACC"/>
    <w:rsid w:val="003C032E"/>
    <w:rsid w:val="00407B7D"/>
    <w:rsid w:val="00416F80"/>
    <w:rsid w:val="0044680A"/>
    <w:rsid w:val="00512A45"/>
    <w:rsid w:val="005715D9"/>
    <w:rsid w:val="005C19B2"/>
    <w:rsid w:val="005C5C5E"/>
    <w:rsid w:val="006257D4"/>
    <w:rsid w:val="00666EE2"/>
    <w:rsid w:val="00670CAF"/>
    <w:rsid w:val="006C18FA"/>
    <w:rsid w:val="006E20C4"/>
    <w:rsid w:val="0075634B"/>
    <w:rsid w:val="008A5AD5"/>
    <w:rsid w:val="0099631B"/>
    <w:rsid w:val="00A40EF4"/>
    <w:rsid w:val="00B548C9"/>
    <w:rsid w:val="00C23128"/>
    <w:rsid w:val="00CE5E4B"/>
    <w:rsid w:val="00CF690B"/>
    <w:rsid w:val="00EA3525"/>
    <w:rsid w:val="00F0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F248A-E48B-49D6-BB88-2353E4D3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7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77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277A7"/>
  </w:style>
  <w:style w:type="character" w:customStyle="1" w:styleId="7">
    <w:name w:val="Основной текст (7)_"/>
    <w:basedOn w:val="a0"/>
    <w:link w:val="70"/>
    <w:rsid w:val="00CF690B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690B"/>
    <w:pPr>
      <w:widowControl w:val="0"/>
      <w:shd w:val="clear" w:color="auto" w:fill="FFFFFF"/>
      <w:spacing w:line="197" w:lineRule="exact"/>
      <w:ind w:firstLine="500"/>
      <w:jc w:val="both"/>
    </w:pPr>
    <w:rPr>
      <w:rFonts w:ascii="Tahoma" w:eastAsia="Tahoma" w:hAnsi="Tahoma" w:cs="Tahoma"/>
      <w:sz w:val="16"/>
      <w:szCs w:val="16"/>
      <w:lang w:val="uk-UA" w:eastAsia="uk-UA"/>
    </w:rPr>
  </w:style>
  <w:style w:type="character" w:customStyle="1" w:styleId="2Exact">
    <w:name w:val="Основной текст (2) Exact"/>
    <w:basedOn w:val="a0"/>
    <w:rsid w:val="00666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Exact">
    <w:name w:val="Основной текст (2) + 12 pt;Полужирный Exact"/>
    <w:basedOn w:val="a0"/>
    <w:rsid w:val="00666E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6">
    <w:name w:val="List Paragraph"/>
    <w:basedOn w:val="a"/>
    <w:uiPriority w:val="34"/>
    <w:qFormat/>
    <w:rsid w:val="001250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63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3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3196-60BC-49DA-87FE-8EB1B70C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2792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Зубалий</dc:creator>
  <cp:keywords/>
  <dc:description/>
  <cp:lastModifiedBy>Алла Зубалий</cp:lastModifiedBy>
  <cp:revision>14</cp:revision>
  <cp:lastPrinted>2021-01-20T08:31:00Z</cp:lastPrinted>
  <dcterms:created xsi:type="dcterms:W3CDTF">2021-01-19T12:51:00Z</dcterms:created>
  <dcterms:modified xsi:type="dcterms:W3CDTF">2021-01-20T09:25:00Z</dcterms:modified>
</cp:coreProperties>
</file>